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55" w:rsidRPr="00CD1740" w:rsidRDefault="007000BA" w:rsidP="007000BA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F96455" w:rsidRPr="00CD1740">
        <w:rPr>
          <w:rFonts w:ascii="Tahoma" w:hAnsi="Tahoma" w:cs="Tahoma"/>
          <w:sz w:val="20"/>
          <w:szCs w:val="20"/>
        </w:rPr>
        <w:t xml:space="preserve"> de mayo de 2016</w:t>
      </w:r>
    </w:p>
    <w:p w:rsidR="00F96455" w:rsidRPr="00CD1740" w:rsidRDefault="00F96455" w:rsidP="007000BA">
      <w:pPr>
        <w:jc w:val="both"/>
        <w:rPr>
          <w:rFonts w:ascii="Tahoma" w:hAnsi="Tahoma" w:cs="Tahoma"/>
          <w:b/>
          <w:sz w:val="20"/>
          <w:szCs w:val="20"/>
        </w:rPr>
      </w:pPr>
    </w:p>
    <w:p w:rsidR="00F96455" w:rsidRPr="00CD1740" w:rsidRDefault="00F96455" w:rsidP="007000BA">
      <w:pPr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CD1740">
        <w:rPr>
          <w:rFonts w:ascii="Tahoma" w:hAnsi="Tahoma" w:cs="Tahoma"/>
          <w:b/>
          <w:sz w:val="20"/>
          <w:szCs w:val="20"/>
        </w:rPr>
        <w:t>Nidera</w:t>
      </w:r>
      <w:proofErr w:type="spellEnd"/>
      <w:r w:rsidRPr="00CD1740">
        <w:rPr>
          <w:rFonts w:ascii="Tahoma" w:hAnsi="Tahoma" w:cs="Tahoma"/>
          <w:b/>
          <w:sz w:val="20"/>
          <w:szCs w:val="20"/>
        </w:rPr>
        <w:t xml:space="preserve"> en A Todo Trigo</w:t>
      </w:r>
      <w:r w:rsidR="007000BA">
        <w:rPr>
          <w:rFonts w:ascii="Tahoma" w:hAnsi="Tahoma" w:cs="Tahoma"/>
          <w:b/>
          <w:sz w:val="20"/>
          <w:szCs w:val="20"/>
        </w:rPr>
        <w:t xml:space="preserve"> 2016</w:t>
      </w:r>
    </w:p>
    <w:p w:rsidR="00F96455" w:rsidRDefault="00F96455" w:rsidP="007000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6455" w:rsidRPr="00CD1740" w:rsidRDefault="00F96455" w:rsidP="007000BA">
      <w:pPr>
        <w:jc w:val="both"/>
        <w:rPr>
          <w:rFonts w:ascii="Tahoma" w:hAnsi="Tahoma" w:cs="Tahoma"/>
          <w:sz w:val="40"/>
          <w:szCs w:val="40"/>
        </w:rPr>
      </w:pPr>
      <w:r w:rsidRPr="00CD1740">
        <w:rPr>
          <w:rFonts w:ascii="Tahoma" w:hAnsi="Tahoma" w:cs="Tahoma"/>
          <w:sz w:val="40"/>
          <w:szCs w:val="40"/>
        </w:rPr>
        <w:t>Un paquete que desata los rindes</w:t>
      </w:r>
    </w:p>
    <w:p w:rsidR="00F96455" w:rsidRDefault="00F96455" w:rsidP="007000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6455" w:rsidRPr="00CD1740" w:rsidRDefault="00F96455" w:rsidP="007000BA">
      <w:pPr>
        <w:jc w:val="both"/>
        <w:rPr>
          <w:rFonts w:ascii="Tahoma" w:hAnsi="Tahoma" w:cs="Tahoma"/>
          <w:b/>
          <w:i/>
          <w:sz w:val="20"/>
          <w:szCs w:val="20"/>
        </w:rPr>
      </w:pPr>
      <w:proofErr w:type="spellStart"/>
      <w:r w:rsidRPr="00CD1740">
        <w:rPr>
          <w:rFonts w:ascii="Tahoma" w:hAnsi="Tahoma" w:cs="Tahoma"/>
          <w:b/>
          <w:i/>
          <w:sz w:val="20"/>
          <w:szCs w:val="20"/>
        </w:rPr>
        <w:t>Nidera</w:t>
      </w:r>
      <w:proofErr w:type="spellEnd"/>
      <w:r w:rsidRPr="00CD1740">
        <w:rPr>
          <w:rFonts w:ascii="Tahoma" w:hAnsi="Tahoma" w:cs="Tahoma"/>
          <w:b/>
          <w:i/>
          <w:sz w:val="20"/>
          <w:szCs w:val="20"/>
        </w:rPr>
        <w:t xml:space="preserve"> presentó en A Todo Trigo dos variedades de alto potencial de rendimiento y un fungicida sistémico de doble acción, preventiva y curativa. En conjunto ofrecen un paquete tecnológico que permite apuntar a los mayores rendimientos. </w:t>
      </w:r>
    </w:p>
    <w:p w:rsidR="00F96455" w:rsidRDefault="00F96455" w:rsidP="007000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7A65" w:rsidRPr="00CD1740" w:rsidRDefault="00F96455" w:rsidP="007000BA">
      <w:pPr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CD1740">
        <w:rPr>
          <w:rFonts w:ascii="Tahoma" w:hAnsi="Tahoma" w:cs="Tahoma"/>
          <w:sz w:val="20"/>
          <w:szCs w:val="20"/>
        </w:rPr>
        <w:t>Nidera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 estuvo presente en A Todo Trigo con la propuesta “La mejor combinación para obtener el mayor rendimiento”. Se trata del paquete tecnológico integrado entre sus variedades más destacadas, Baguette 601 y Baguette 802, y la protección total de su fungicida sistémico C</w:t>
      </w:r>
      <w:r>
        <w:rPr>
          <w:rFonts w:ascii="Tahoma" w:hAnsi="Tahoma" w:cs="Tahoma"/>
          <w:sz w:val="20"/>
          <w:szCs w:val="20"/>
        </w:rPr>
        <w:t>incha</w:t>
      </w:r>
      <w:r w:rsidRPr="00CD1740">
        <w:rPr>
          <w:rFonts w:ascii="Tahoma" w:hAnsi="Tahoma" w:cs="Tahoma"/>
          <w:sz w:val="20"/>
          <w:szCs w:val="20"/>
        </w:rPr>
        <w:t xml:space="preserve"> Zamba. </w:t>
      </w:r>
      <w:r w:rsidR="007000BA">
        <w:rPr>
          <w:rFonts w:ascii="Tahoma" w:hAnsi="Tahoma" w:cs="Tahoma"/>
          <w:sz w:val="20"/>
          <w:szCs w:val="20"/>
        </w:rPr>
        <w:t xml:space="preserve">Para afianzar la idea de trabajar en equipo, </w:t>
      </w:r>
      <w:r w:rsidR="00367A65" w:rsidRPr="00367A65">
        <w:rPr>
          <w:rFonts w:ascii="Tahoma" w:hAnsi="Tahoma" w:cs="Tahoma"/>
          <w:sz w:val="20"/>
          <w:szCs w:val="20"/>
        </w:rPr>
        <w:t>la compañía propuso un juego donde los asistentes debieron encontrar su complemento entre el público para formar #</w:t>
      </w:r>
      <w:proofErr w:type="spellStart"/>
      <w:r w:rsidR="00367A65" w:rsidRPr="00367A65">
        <w:rPr>
          <w:rFonts w:ascii="Tahoma" w:hAnsi="Tahoma" w:cs="Tahoma"/>
          <w:sz w:val="20"/>
          <w:szCs w:val="20"/>
        </w:rPr>
        <w:t>eld</w:t>
      </w:r>
      <w:r w:rsidR="00367A65">
        <w:rPr>
          <w:rFonts w:ascii="Tahoma" w:hAnsi="Tahoma" w:cs="Tahoma"/>
          <w:sz w:val="20"/>
          <w:szCs w:val="20"/>
        </w:rPr>
        <w:t>uoimbatible</w:t>
      </w:r>
      <w:proofErr w:type="spellEnd"/>
      <w:r w:rsidR="00367A65" w:rsidRPr="00367A65">
        <w:rPr>
          <w:rFonts w:ascii="Tahoma" w:hAnsi="Tahoma" w:cs="Tahoma"/>
          <w:sz w:val="20"/>
          <w:szCs w:val="20"/>
        </w:rPr>
        <w:t> </w:t>
      </w:r>
      <w:r w:rsidR="00367A65">
        <w:rPr>
          <w:rFonts w:ascii="Tahoma" w:hAnsi="Tahoma" w:cs="Tahoma"/>
          <w:sz w:val="20"/>
          <w:szCs w:val="20"/>
        </w:rPr>
        <w:t>-</w:t>
      </w:r>
      <w:r w:rsidR="00367A65" w:rsidRPr="00367A65">
        <w:rPr>
          <w:rFonts w:ascii="Tahoma" w:hAnsi="Tahoma" w:cs="Tahoma"/>
          <w:sz w:val="20"/>
          <w:szCs w:val="20"/>
        </w:rPr>
        <w:t>la pareja Cincha + Baguette</w:t>
      </w:r>
      <w:r w:rsidR="00367A65">
        <w:rPr>
          <w:rFonts w:ascii="Tahoma" w:hAnsi="Tahoma" w:cs="Tahoma"/>
          <w:sz w:val="20"/>
          <w:szCs w:val="20"/>
        </w:rPr>
        <w:t>-</w:t>
      </w:r>
      <w:r w:rsidR="00367A65" w:rsidRPr="00367A65">
        <w:rPr>
          <w:rFonts w:ascii="Tahoma" w:hAnsi="Tahoma" w:cs="Tahoma"/>
          <w:sz w:val="20"/>
          <w:szCs w:val="20"/>
        </w:rPr>
        <w:t xml:space="preserve"> y de esa forma ganar premios que en el campo se traducen en rendimien</w:t>
      </w:r>
      <w:r w:rsidR="00367A65">
        <w:rPr>
          <w:rFonts w:ascii="Tahoma" w:hAnsi="Tahoma" w:cs="Tahoma"/>
          <w:sz w:val="20"/>
          <w:szCs w:val="20"/>
        </w:rPr>
        <w:t>tos.</w:t>
      </w:r>
      <w:r w:rsidR="00367A65" w:rsidRPr="00367A65">
        <w:rPr>
          <w:rFonts w:ascii="Tahoma" w:hAnsi="Tahoma" w:cs="Tahoma"/>
          <w:sz w:val="20"/>
          <w:szCs w:val="20"/>
        </w:rPr>
        <w:t> </w:t>
      </w:r>
    </w:p>
    <w:p w:rsidR="00F96455" w:rsidRPr="00CD1740" w:rsidRDefault="00F96455" w:rsidP="007000BA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D1740">
        <w:rPr>
          <w:rFonts w:ascii="Tahoma" w:hAnsi="Tahoma" w:cs="Tahoma"/>
          <w:sz w:val="20"/>
          <w:szCs w:val="20"/>
        </w:rPr>
        <w:t xml:space="preserve">Entre las principales características agronómicas, Baguette 601 se destaca como una variedad </w:t>
      </w:r>
      <w:r>
        <w:rPr>
          <w:rFonts w:ascii="Tahoma" w:hAnsi="Tahoma" w:cs="Tahoma"/>
          <w:sz w:val="20"/>
          <w:szCs w:val="20"/>
        </w:rPr>
        <w:t>con</w:t>
      </w:r>
      <w:r w:rsidRPr="00CD1740">
        <w:rPr>
          <w:rFonts w:ascii="Tahoma" w:hAnsi="Tahoma" w:cs="Tahoma"/>
          <w:sz w:val="20"/>
          <w:szCs w:val="20"/>
        </w:rPr>
        <w:t xml:space="preserve"> muy alto potencial. Es de ciclo intermedio, con gran plasticidad respecto de la fecha de siembra ya que no posee requerimiento de frío y con muy alta capacidad de </w:t>
      </w:r>
      <w:proofErr w:type="spellStart"/>
      <w:r w:rsidRPr="00CD1740">
        <w:rPr>
          <w:rFonts w:ascii="Tahoma" w:hAnsi="Tahoma" w:cs="Tahoma"/>
          <w:sz w:val="20"/>
          <w:szCs w:val="20"/>
        </w:rPr>
        <w:t>macollaje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. Este material de </w:t>
      </w:r>
      <w:proofErr w:type="spellStart"/>
      <w:r w:rsidRPr="00CD1740">
        <w:rPr>
          <w:rFonts w:ascii="Tahoma" w:hAnsi="Tahoma" w:cs="Tahoma"/>
          <w:sz w:val="20"/>
          <w:szCs w:val="20"/>
        </w:rPr>
        <w:t>Nidera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 presenta un equilibrio entre calidad, sanidad y rinde, cuya combinación de alta producción de granos y buen peso es lo que le ofrece un alto potencial y estabilidad. Tiene una destacada respuesta a Fusarium.</w:t>
      </w:r>
    </w:p>
    <w:p w:rsidR="00F96455" w:rsidRPr="00CD1740" w:rsidRDefault="00F96455" w:rsidP="007000BA">
      <w:pPr>
        <w:jc w:val="both"/>
        <w:rPr>
          <w:rFonts w:ascii="Tahoma" w:hAnsi="Tahoma" w:cs="Tahoma"/>
          <w:sz w:val="20"/>
          <w:szCs w:val="20"/>
        </w:rPr>
      </w:pPr>
      <w:r w:rsidRPr="00CD1740">
        <w:rPr>
          <w:rFonts w:ascii="Tahoma" w:hAnsi="Tahoma" w:cs="Tahoma"/>
          <w:sz w:val="20"/>
          <w:szCs w:val="20"/>
        </w:rPr>
        <w:tab/>
        <w:t>La calidad industrial y panadera del Baguette 601 es muy buena (pertenece al Grupo II) y para expresar su potencialidad es aconsejable balancear la nutrición del cultivo</w:t>
      </w:r>
      <w:r>
        <w:rPr>
          <w:rFonts w:ascii="Tahoma" w:hAnsi="Tahoma" w:cs="Tahoma"/>
          <w:sz w:val="20"/>
          <w:szCs w:val="20"/>
        </w:rPr>
        <w:t xml:space="preserve"> </w:t>
      </w:r>
      <w:r w:rsidRPr="00CD1740">
        <w:rPr>
          <w:rFonts w:ascii="Tahoma" w:hAnsi="Tahoma" w:cs="Tahoma"/>
          <w:sz w:val="20"/>
          <w:szCs w:val="20"/>
        </w:rPr>
        <w:t>con fertilización</w:t>
      </w:r>
      <w:r>
        <w:rPr>
          <w:rFonts w:ascii="Tahoma" w:hAnsi="Tahoma" w:cs="Tahoma"/>
          <w:sz w:val="20"/>
          <w:szCs w:val="20"/>
        </w:rPr>
        <w:t>.</w:t>
      </w:r>
      <w:r w:rsidRPr="00CD1740">
        <w:rPr>
          <w:rFonts w:ascii="Tahoma" w:hAnsi="Tahoma" w:cs="Tahoma"/>
          <w:sz w:val="20"/>
          <w:szCs w:val="20"/>
        </w:rPr>
        <w:t xml:space="preserve"> </w:t>
      </w:r>
    </w:p>
    <w:p w:rsidR="00F96455" w:rsidRPr="00CD1740" w:rsidRDefault="00F96455" w:rsidP="007000BA">
      <w:pPr>
        <w:jc w:val="both"/>
        <w:rPr>
          <w:rFonts w:ascii="Tahoma" w:hAnsi="Tahoma" w:cs="Tahoma"/>
          <w:sz w:val="20"/>
          <w:szCs w:val="20"/>
        </w:rPr>
      </w:pPr>
      <w:r w:rsidRPr="00CD1740">
        <w:rPr>
          <w:rFonts w:ascii="Tahoma" w:hAnsi="Tahoma" w:cs="Tahoma"/>
          <w:sz w:val="20"/>
          <w:szCs w:val="20"/>
        </w:rPr>
        <w:tab/>
        <w:t xml:space="preserve">En cuanto al Baguette 802 fue presentado como una variedad de ciclo largo, con excelente potencial de rendimiento, con requerimiento de </w:t>
      </w:r>
      <w:proofErr w:type="spellStart"/>
      <w:r w:rsidRPr="00CD1740">
        <w:rPr>
          <w:rFonts w:ascii="Tahoma" w:hAnsi="Tahoma" w:cs="Tahoma"/>
          <w:sz w:val="20"/>
          <w:szCs w:val="20"/>
        </w:rPr>
        <w:t>vernalización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. Es un cultivar especialmente recomendado para la Región IV y para las siembras ultra tempranas en las Regiones V Sur y II Sur. Los técnicos de </w:t>
      </w:r>
      <w:proofErr w:type="spellStart"/>
      <w:r w:rsidRPr="00CD1740">
        <w:rPr>
          <w:rFonts w:ascii="Tahoma" w:hAnsi="Tahoma" w:cs="Tahoma"/>
          <w:sz w:val="20"/>
          <w:szCs w:val="20"/>
        </w:rPr>
        <w:t>Nidera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 indican que tiene una respuesta muy alta en los buenos ambientes, como los que se encuentra en los partidos</w:t>
      </w:r>
      <w:r>
        <w:rPr>
          <w:rFonts w:ascii="Tahoma" w:hAnsi="Tahoma" w:cs="Tahoma"/>
          <w:sz w:val="20"/>
          <w:szCs w:val="20"/>
        </w:rPr>
        <w:t xml:space="preserve"> del sudeste</w:t>
      </w:r>
      <w:r w:rsidRPr="00CD1740">
        <w:rPr>
          <w:rFonts w:ascii="Tahoma" w:hAnsi="Tahoma" w:cs="Tahoma"/>
          <w:sz w:val="20"/>
          <w:szCs w:val="20"/>
        </w:rPr>
        <w:t xml:space="preserve"> bonaerense</w:t>
      </w:r>
      <w:r w:rsidR="007000BA">
        <w:rPr>
          <w:rFonts w:ascii="Tahoma" w:hAnsi="Tahoma" w:cs="Tahoma"/>
          <w:sz w:val="20"/>
          <w:szCs w:val="20"/>
        </w:rPr>
        <w:t xml:space="preserve"> como</w:t>
      </w:r>
      <w:r w:rsidRPr="00CD1740">
        <w:rPr>
          <w:rFonts w:ascii="Tahoma" w:hAnsi="Tahoma" w:cs="Tahoma"/>
          <w:sz w:val="20"/>
          <w:szCs w:val="20"/>
        </w:rPr>
        <w:t xml:space="preserve"> General Pueyrredón, General Alvarado, </w:t>
      </w:r>
      <w:proofErr w:type="spellStart"/>
      <w:r w:rsidRPr="00CD1740">
        <w:rPr>
          <w:rFonts w:ascii="Tahoma" w:hAnsi="Tahoma" w:cs="Tahoma"/>
          <w:sz w:val="20"/>
          <w:szCs w:val="20"/>
        </w:rPr>
        <w:t>Necochea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, Tres Arroyos y Tandil. Esa respuesta también se expresa en los buenos ambientes del </w:t>
      </w:r>
      <w:r w:rsidR="007000BA">
        <w:rPr>
          <w:rFonts w:ascii="Tahoma" w:hAnsi="Tahoma" w:cs="Tahoma"/>
          <w:sz w:val="20"/>
          <w:szCs w:val="20"/>
        </w:rPr>
        <w:t>S</w:t>
      </w:r>
      <w:r w:rsidRPr="00CD1740">
        <w:rPr>
          <w:rFonts w:ascii="Tahoma" w:hAnsi="Tahoma" w:cs="Tahoma"/>
          <w:sz w:val="20"/>
          <w:szCs w:val="20"/>
        </w:rPr>
        <w:t>udoeste, como los pie</w:t>
      </w:r>
      <w:r w:rsidR="007000BA">
        <w:rPr>
          <w:rFonts w:ascii="Tahoma" w:hAnsi="Tahoma" w:cs="Tahoma"/>
          <w:sz w:val="20"/>
          <w:szCs w:val="20"/>
        </w:rPr>
        <w:t>s</w:t>
      </w:r>
      <w:r w:rsidRPr="00CD1740">
        <w:rPr>
          <w:rFonts w:ascii="Tahoma" w:hAnsi="Tahoma" w:cs="Tahoma"/>
          <w:sz w:val="20"/>
          <w:szCs w:val="20"/>
        </w:rPr>
        <w:t xml:space="preserve"> de sierra de Coronel Suárez</w:t>
      </w:r>
      <w:r>
        <w:rPr>
          <w:rFonts w:ascii="Tahoma" w:hAnsi="Tahoma" w:cs="Tahoma"/>
          <w:sz w:val="20"/>
          <w:szCs w:val="20"/>
        </w:rPr>
        <w:t xml:space="preserve"> y</w:t>
      </w:r>
      <w:r w:rsidRPr="00CD1740">
        <w:rPr>
          <w:rFonts w:ascii="Tahoma" w:hAnsi="Tahoma" w:cs="Tahoma"/>
          <w:sz w:val="20"/>
          <w:szCs w:val="20"/>
        </w:rPr>
        <w:t xml:space="preserve">  Coronel </w:t>
      </w:r>
      <w:proofErr w:type="spellStart"/>
      <w:r w:rsidRPr="00CD1740">
        <w:rPr>
          <w:rFonts w:ascii="Tahoma" w:hAnsi="Tahoma" w:cs="Tahoma"/>
          <w:sz w:val="20"/>
          <w:szCs w:val="20"/>
        </w:rPr>
        <w:t>Pringles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. En esos ambientes, que pertenecen a las zonas trigueras IV y V Sur, se recomiendan las siembras a partir del 25 de mayo y, por su requerimiento de </w:t>
      </w:r>
      <w:proofErr w:type="spellStart"/>
      <w:r w:rsidRPr="00CD1740">
        <w:rPr>
          <w:rFonts w:ascii="Tahoma" w:hAnsi="Tahoma" w:cs="Tahoma"/>
          <w:sz w:val="20"/>
          <w:szCs w:val="20"/>
        </w:rPr>
        <w:t>vernalización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, con posibilidad de extenderlas hasta el 20 de junio. En los partidos del </w:t>
      </w:r>
      <w:r w:rsidR="007000BA">
        <w:rPr>
          <w:rFonts w:ascii="Tahoma" w:hAnsi="Tahoma" w:cs="Tahoma"/>
          <w:sz w:val="20"/>
          <w:szCs w:val="20"/>
        </w:rPr>
        <w:t>o</w:t>
      </w:r>
      <w:r w:rsidRPr="00CD1740">
        <w:rPr>
          <w:rFonts w:ascii="Tahoma" w:hAnsi="Tahoma" w:cs="Tahoma"/>
          <w:sz w:val="20"/>
          <w:szCs w:val="20"/>
        </w:rPr>
        <w:t>este bonaerense puede adelantarse unos 10 días.</w:t>
      </w:r>
    </w:p>
    <w:p w:rsidR="00F96455" w:rsidRPr="00CD1740" w:rsidRDefault="00F96455" w:rsidP="007000BA">
      <w:pPr>
        <w:jc w:val="both"/>
        <w:rPr>
          <w:rFonts w:ascii="Tahoma" w:hAnsi="Tahoma" w:cs="Tahoma"/>
          <w:sz w:val="20"/>
          <w:szCs w:val="20"/>
        </w:rPr>
      </w:pPr>
      <w:r w:rsidRPr="00CD1740">
        <w:rPr>
          <w:rFonts w:ascii="Tahoma" w:hAnsi="Tahoma" w:cs="Tahoma"/>
          <w:sz w:val="20"/>
          <w:szCs w:val="20"/>
        </w:rPr>
        <w:tab/>
        <w:t xml:space="preserve">El servicio técnico de </w:t>
      </w:r>
      <w:proofErr w:type="spellStart"/>
      <w:r w:rsidRPr="00CD1740">
        <w:rPr>
          <w:rFonts w:ascii="Tahoma" w:hAnsi="Tahoma" w:cs="Tahoma"/>
          <w:sz w:val="20"/>
          <w:szCs w:val="20"/>
        </w:rPr>
        <w:t>Nidera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 señala que es muy importante el monitoreo de enfermedades fúngicas a partir de Z 32 y realizar aplicaciones preventivas.</w:t>
      </w:r>
    </w:p>
    <w:p w:rsidR="00F96455" w:rsidRPr="00CD1740" w:rsidRDefault="00F96455" w:rsidP="007000BA">
      <w:pPr>
        <w:jc w:val="both"/>
        <w:rPr>
          <w:rFonts w:ascii="Tahoma" w:hAnsi="Tahoma" w:cs="Tahoma"/>
          <w:sz w:val="20"/>
          <w:szCs w:val="20"/>
        </w:rPr>
      </w:pPr>
      <w:r w:rsidRPr="00CD1740">
        <w:rPr>
          <w:rFonts w:ascii="Tahoma" w:hAnsi="Tahoma" w:cs="Tahoma"/>
          <w:sz w:val="20"/>
          <w:szCs w:val="20"/>
        </w:rPr>
        <w:tab/>
      </w:r>
    </w:p>
    <w:p w:rsidR="00F96455" w:rsidRPr="007000BA" w:rsidRDefault="00F96455" w:rsidP="007000BA">
      <w:pPr>
        <w:jc w:val="both"/>
        <w:rPr>
          <w:rFonts w:ascii="Tahoma" w:hAnsi="Tahoma" w:cs="Tahoma"/>
          <w:b/>
          <w:sz w:val="20"/>
          <w:szCs w:val="20"/>
        </w:rPr>
      </w:pPr>
      <w:r w:rsidRPr="007000BA">
        <w:rPr>
          <w:rFonts w:ascii="Tahoma" w:hAnsi="Tahoma" w:cs="Tahoma"/>
          <w:b/>
          <w:sz w:val="20"/>
          <w:szCs w:val="20"/>
        </w:rPr>
        <w:t>Protección total</w:t>
      </w:r>
    </w:p>
    <w:p w:rsidR="00F96455" w:rsidRPr="00CD1740" w:rsidRDefault="00F96455" w:rsidP="007000BA">
      <w:pPr>
        <w:jc w:val="both"/>
        <w:rPr>
          <w:rFonts w:ascii="Tahoma" w:hAnsi="Tahoma" w:cs="Tahoma"/>
          <w:sz w:val="20"/>
          <w:szCs w:val="20"/>
        </w:rPr>
      </w:pPr>
      <w:r w:rsidRPr="00CD1740">
        <w:rPr>
          <w:rFonts w:ascii="Tahoma" w:hAnsi="Tahoma" w:cs="Tahoma"/>
          <w:sz w:val="20"/>
          <w:szCs w:val="20"/>
        </w:rPr>
        <w:tab/>
        <w:t>C</w:t>
      </w:r>
      <w:r w:rsidR="0044541E">
        <w:rPr>
          <w:rFonts w:ascii="Tahoma" w:hAnsi="Tahoma" w:cs="Tahoma"/>
          <w:sz w:val="20"/>
          <w:szCs w:val="20"/>
        </w:rPr>
        <w:t>incha</w:t>
      </w:r>
      <w:r w:rsidRPr="00CD1740">
        <w:rPr>
          <w:rFonts w:ascii="Tahoma" w:hAnsi="Tahoma" w:cs="Tahoma"/>
          <w:sz w:val="20"/>
          <w:szCs w:val="20"/>
        </w:rPr>
        <w:t xml:space="preserve"> Zamba fue </w:t>
      </w:r>
      <w:proofErr w:type="gramStart"/>
      <w:r w:rsidRPr="00CD1740">
        <w:rPr>
          <w:rFonts w:ascii="Tahoma" w:hAnsi="Tahoma" w:cs="Tahoma"/>
          <w:sz w:val="20"/>
          <w:szCs w:val="20"/>
        </w:rPr>
        <w:t>presentado</w:t>
      </w:r>
      <w:proofErr w:type="gramEnd"/>
      <w:r w:rsidRPr="00CD1740">
        <w:rPr>
          <w:rFonts w:ascii="Tahoma" w:hAnsi="Tahoma" w:cs="Tahoma"/>
          <w:sz w:val="20"/>
          <w:szCs w:val="20"/>
        </w:rPr>
        <w:t xml:space="preserve"> como el mejor complemento para lograr la protección total de los cultivos. Se trata de un fungicida sistémico para el control de enfermedades foliares que combina la acción preventiva y </w:t>
      </w:r>
      <w:proofErr w:type="spellStart"/>
      <w:r w:rsidRPr="00CD1740">
        <w:rPr>
          <w:rFonts w:ascii="Tahoma" w:hAnsi="Tahoma" w:cs="Tahoma"/>
          <w:sz w:val="20"/>
          <w:szCs w:val="20"/>
        </w:rPr>
        <w:t>antiesporulante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 de la </w:t>
      </w:r>
      <w:proofErr w:type="spellStart"/>
      <w:r w:rsidRPr="00CD1740">
        <w:rPr>
          <w:rFonts w:ascii="Tahoma" w:hAnsi="Tahoma" w:cs="Tahoma"/>
          <w:sz w:val="20"/>
          <w:szCs w:val="20"/>
        </w:rPr>
        <w:t>azoxitrobina</w:t>
      </w:r>
      <w:proofErr w:type="spellEnd"/>
      <w:r w:rsidR="0044541E">
        <w:rPr>
          <w:rFonts w:ascii="Tahoma" w:hAnsi="Tahoma" w:cs="Tahoma"/>
          <w:sz w:val="20"/>
          <w:szCs w:val="20"/>
        </w:rPr>
        <w:t>,</w:t>
      </w:r>
      <w:r w:rsidRPr="00CD1740">
        <w:rPr>
          <w:rFonts w:ascii="Tahoma" w:hAnsi="Tahoma" w:cs="Tahoma"/>
          <w:sz w:val="20"/>
          <w:szCs w:val="20"/>
        </w:rPr>
        <w:t xml:space="preserve"> con el efecto curativo y </w:t>
      </w:r>
      <w:proofErr w:type="spellStart"/>
      <w:r w:rsidRPr="00CD1740">
        <w:rPr>
          <w:rFonts w:ascii="Tahoma" w:hAnsi="Tahoma" w:cs="Tahoma"/>
          <w:sz w:val="20"/>
          <w:szCs w:val="20"/>
        </w:rPr>
        <w:t>erradicante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 del </w:t>
      </w:r>
      <w:proofErr w:type="spellStart"/>
      <w:r w:rsidRPr="00CD1740">
        <w:rPr>
          <w:rFonts w:ascii="Tahoma" w:hAnsi="Tahoma" w:cs="Tahoma"/>
          <w:sz w:val="20"/>
          <w:szCs w:val="20"/>
        </w:rPr>
        <w:t>cyproconazole</w:t>
      </w:r>
      <w:proofErr w:type="spellEnd"/>
      <w:r w:rsidRPr="00CD1740">
        <w:rPr>
          <w:rFonts w:ascii="Tahoma" w:hAnsi="Tahoma" w:cs="Tahoma"/>
          <w:sz w:val="20"/>
          <w:szCs w:val="20"/>
        </w:rPr>
        <w:t xml:space="preserve">. De esta forma, asegura un amplio espectro de control durante un período prolongado del cultivo y </w:t>
      </w:r>
      <w:r w:rsidR="0044541E">
        <w:rPr>
          <w:rFonts w:ascii="Tahoma" w:hAnsi="Tahoma" w:cs="Tahoma"/>
          <w:sz w:val="20"/>
          <w:szCs w:val="20"/>
        </w:rPr>
        <w:t>r</w:t>
      </w:r>
      <w:r w:rsidRPr="00CD1740">
        <w:rPr>
          <w:rFonts w:ascii="Tahoma" w:hAnsi="Tahoma" w:cs="Tahoma"/>
          <w:sz w:val="20"/>
          <w:szCs w:val="20"/>
        </w:rPr>
        <w:t>educe el riesgo de aparición de cepas resistentes. Además, C</w:t>
      </w:r>
      <w:r w:rsidR="0044541E">
        <w:rPr>
          <w:rFonts w:ascii="Tahoma" w:hAnsi="Tahoma" w:cs="Tahoma"/>
          <w:sz w:val="20"/>
          <w:szCs w:val="20"/>
        </w:rPr>
        <w:t>incha</w:t>
      </w:r>
      <w:r w:rsidRPr="00CD1740">
        <w:rPr>
          <w:rFonts w:ascii="Tahoma" w:hAnsi="Tahoma" w:cs="Tahoma"/>
          <w:sz w:val="20"/>
          <w:szCs w:val="20"/>
        </w:rPr>
        <w:t xml:space="preserve"> Z</w:t>
      </w:r>
      <w:r w:rsidR="0044541E">
        <w:rPr>
          <w:rFonts w:ascii="Tahoma" w:hAnsi="Tahoma" w:cs="Tahoma"/>
          <w:sz w:val="20"/>
          <w:szCs w:val="20"/>
        </w:rPr>
        <w:t>amba</w:t>
      </w:r>
      <w:r w:rsidRPr="00CD1740">
        <w:rPr>
          <w:rFonts w:ascii="Tahoma" w:hAnsi="Tahoma" w:cs="Tahoma"/>
          <w:sz w:val="20"/>
          <w:szCs w:val="20"/>
        </w:rPr>
        <w:t xml:space="preserve"> </w:t>
      </w:r>
      <w:r w:rsidR="0044541E">
        <w:rPr>
          <w:rFonts w:ascii="Tahoma" w:hAnsi="Tahoma" w:cs="Tahoma"/>
          <w:sz w:val="20"/>
          <w:szCs w:val="20"/>
        </w:rPr>
        <w:t>p</w:t>
      </w:r>
      <w:r w:rsidRPr="00CD1740">
        <w:rPr>
          <w:rFonts w:ascii="Tahoma" w:hAnsi="Tahoma" w:cs="Tahoma"/>
          <w:sz w:val="20"/>
          <w:szCs w:val="20"/>
        </w:rPr>
        <w:t>ermite el control del patógeno durante todo su ciclo de desarrollo. Las principales recomendaciones son que la</w:t>
      </w:r>
      <w:r w:rsidR="0044541E">
        <w:rPr>
          <w:rFonts w:ascii="Tahoma" w:hAnsi="Tahoma" w:cs="Tahoma"/>
          <w:sz w:val="20"/>
          <w:szCs w:val="20"/>
        </w:rPr>
        <w:t>s</w:t>
      </w:r>
      <w:r w:rsidRPr="00CD1740">
        <w:rPr>
          <w:rFonts w:ascii="Tahoma" w:hAnsi="Tahoma" w:cs="Tahoma"/>
          <w:sz w:val="20"/>
          <w:szCs w:val="20"/>
        </w:rPr>
        <w:t xml:space="preserve"> aplicaci</w:t>
      </w:r>
      <w:r w:rsidR="0044541E">
        <w:rPr>
          <w:rFonts w:ascii="Tahoma" w:hAnsi="Tahoma" w:cs="Tahoma"/>
          <w:sz w:val="20"/>
          <w:szCs w:val="20"/>
        </w:rPr>
        <w:t>ones</w:t>
      </w:r>
      <w:r w:rsidRPr="00CD1740">
        <w:rPr>
          <w:rFonts w:ascii="Tahoma" w:hAnsi="Tahoma" w:cs="Tahoma"/>
          <w:sz w:val="20"/>
          <w:szCs w:val="20"/>
        </w:rPr>
        <w:t xml:space="preserve"> se realice</w:t>
      </w:r>
      <w:r w:rsidR="0044541E">
        <w:rPr>
          <w:rFonts w:ascii="Tahoma" w:hAnsi="Tahoma" w:cs="Tahoma"/>
          <w:sz w:val="20"/>
          <w:szCs w:val="20"/>
        </w:rPr>
        <w:t>n</w:t>
      </w:r>
      <w:r w:rsidRPr="00CD1740">
        <w:rPr>
          <w:rFonts w:ascii="Tahoma" w:hAnsi="Tahoma" w:cs="Tahoma"/>
          <w:sz w:val="20"/>
          <w:szCs w:val="20"/>
        </w:rPr>
        <w:t xml:space="preserve"> cuando aparezcan los primeros síntomas de enfermedad y tomar la decisión de aplicación </w:t>
      </w:r>
      <w:r w:rsidR="0044541E">
        <w:rPr>
          <w:rFonts w:ascii="Tahoma" w:hAnsi="Tahoma" w:cs="Tahoma"/>
          <w:sz w:val="20"/>
          <w:szCs w:val="20"/>
        </w:rPr>
        <w:t>después de realizar un</w:t>
      </w:r>
      <w:r w:rsidRPr="00CD1740">
        <w:rPr>
          <w:rFonts w:ascii="Tahoma" w:hAnsi="Tahoma" w:cs="Tahoma"/>
          <w:sz w:val="20"/>
          <w:szCs w:val="20"/>
        </w:rPr>
        <w:t xml:space="preserve"> monitoreo riguroso en el lote.</w:t>
      </w:r>
    </w:p>
    <w:p w:rsidR="001C20F2" w:rsidRDefault="00F96455" w:rsidP="00367A65">
      <w:pPr>
        <w:autoSpaceDE w:val="0"/>
        <w:autoSpaceDN w:val="0"/>
        <w:adjustRightInd w:val="0"/>
        <w:jc w:val="both"/>
      </w:pPr>
      <w:r w:rsidRPr="00CD1740">
        <w:rPr>
          <w:rFonts w:ascii="Tahoma" w:hAnsi="Tahoma" w:cs="Tahoma"/>
          <w:sz w:val="20"/>
          <w:szCs w:val="20"/>
        </w:rPr>
        <w:tab/>
      </w:r>
      <w:r w:rsidR="007000BA">
        <w:rPr>
          <w:rFonts w:ascii="Tahoma" w:hAnsi="Tahoma" w:cs="Tahoma"/>
          <w:sz w:val="20"/>
          <w:szCs w:val="20"/>
        </w:rPr>
        <w:t xml:space="preserve">Los especialistas </w:t>
      </w:r>
      <w:r w:rsidRPr="00CD1740">
        <w:rPr>
          <w:rFonts w:ascii="Tahoma" w:hAnsi="Tahoma" w:cs="Tahoma"/>
          <w:sz w:val="20"/>
          <w:szCs w:val="20"/>
        </w:rPr>
        <w:t>explican que C</w:t>
      </w:r>
      <w:r w:rsidR="0044541E">
        <w:rPr>
          <w:rFonts w:ascii="Tahoma" w:hAnsi="Tahoma" w:cs="Tahoma"/>
          <w:sz w:val="20"/>
          <w:szCs w:val="20"/>
        </w:rPr>
        <w:t>incha</w:t>
      </w:r>
      <w:r w:rsidRPr="00CD1740">
        <w:rPr>
          <w:rFonts w:ascii="Tahoma" w:hAnsi="Tahoma" w:cs="Tahoma"/>
          <w:sz w:val="20"/>
          <w:szCs w:val="20"/>
        </w:rPr>
        <w:t xml:space="preserve"> Z</w:t>
      </w:r>
      <w:r w:rsidR="0044541E">
        <w:rPr>
          <w:rFonts w:ascii="Tahoma" w:hAnsi="Tahoma" w:cs="Tahoma"/>
          <w:sz w:val="20"/>
          <w:szCs w:val="20"/>
        </w:rPr>
        <w:t>amba</w:t>
      </w:r>
      <w:r w:rsidRPr="00CD1740">
        <w:rPr>
          <w:rFonts w:ascii="Tahoma" w:hAnsi="Tahoma" w:cs="Tahoma"/>
          <w:sz w:val="20"/>
          <w:szCs w:val="20"/>
        </w:rPr>
        <w:t xml:space="preserve"> se debe utilizar siempre en mezcla con C</w:t>
      </w:r>
      <w:r w:rsidR="0044541E">
        <w:rPr>
          <w:rFonts w:ascii="Tahoma" w:hAnsi="Tahoma" w:cs="Tahoma"/>
          <w:sz w:val="20"/>
          <w:szCs w:val="20"/>
        </w:rPr>
        <w:t>ampero</w:t>
      </w:r>
      <w:r w:rsidRPr="00CD1740">
        <w:rPr>
          <w:rFonts w:ascii="Tahoma" w:hAnsi="Tahoma" w:cs="Tahoma"/>
          <w:sz w:val="20"/>
          <w:szCs w:val="20"/>
        </w:rPr>
        <w:t xml:space="preserve"> Z</w:t>
      </w:r>
      <w:r w:rsidR="0044541E">
        <w:rPr>
          <w:rFonts w:ascii="Tahoma" w:hAnsi="Tahoma" w:cs="Tahoma"/>
          <w:sz w:val="20"/>
          <w:szCs w:val="20"/>
        </w:rPr>
        <w:t>amba</w:t>
      </w:r>
      <w:r w:rsidRPr="00CD1740">
        <w:rPr>
          <w:rFonts w:ascii="Tahoma" w:hAnsi="Tahoma" w:cs="Tahoma"/>
          <w:sz w:val="20"/>
          <w:szCs w:val="20"/>
        </w:rPr>
        <w:t xml:space="preserve"> en dosis que van de 0.5 a 1.5% del volumen del caldo a aplicar.</w:t>
      </w:r>
      <w:bookmarkStart w:id="0" w:name="_GoBack"/>
      <w:bookmarkEnd w:id="0"/>
    </w:p>
    <w:sectPr w:rsidR="001C20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DF" w:rsidRDefault="006412DF" w:rsidP="007000BA">
      <w:r>
        <w:separator/>
      </w:r>
    </w:p>
  </w:endnote>
  <w:endnote w:type="continuationSeparator" w:id="0">
    <w:p w:rsidR="006412DF" w:rsidRDefault="006412DF" w:rsidP="0070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BA" w:rsidRPr="006D1AB3" w:rsidRDefault="007000BA" w:rsidP="007000BA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7000BA" w:rsidRPr="006D1AB3" w:rsidRDefault="007000BA" w:rsidP="007000BA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7000BA" w:rsidRPr="006D1AB3" w:rsidRDefault="006412DF" w:rsidP="007000BA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7000BA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7000BA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7000BA" w:rsidRPr="00073886" w:rsidRDefault="007000BA" w:rsidP="007000BA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 wp14:anchorId="65003503" wp14:editId="53FE9CEA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 wp14:anchorId="69D69B44" wp14:editId="690F6CDF">
          <wp:extent cx="114300" cy="114300"/>
          <wp:effectExtent l="0" t="0" r="0" b="0"/>
          <wp:docPr id="4" name="Imagen 4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7000BA" w:rsidRPr="007000BA" w:rsidRDefault="007000B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DF" w:rsidRDefault="006412DF" w:rsidP="007000BA">
      <w:r>
        <w:separator/>
      </w:r>
    </w:p>
  </w:footnote>
  <w:footnote w:type="continuationSeparator" w:id="0">
    <w:p w:rsidR="006412DF" w:rsidRDefault="006412DF" w:rsidP="0070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65" w:rsidRDefault="00367A65" w:rsidP="00367A65">
    <w:pPr>
      <w:pStyle w:val="Piedepgina"/>
      <w:tabs>
        <w:tab w:val="left" w:pos="555"/>
      </w:tabs>
      <w:jc w:val="center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noProof/>
        <w:lang w:val="es-AR" w:eastAsia="es-AR"/>
      </w:rPr>
      <w:drawing>
        <wp:inline distT="0" distB="0" distL="0" distR="0" wp14:anchorId="0F5A2804" wp14:editId="10BDD2FC">
          <wp:extent cx="1362075" cy="638175"/>
          <wp:effectExtent l="0" t="0" r="9525" b="9525"/>
          <wp:docPr id="1" name="Imagen 1" descr="C:\Users\Usuario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093"/>
                  <a:stretch/>
                </pic:blipFill>
                <pic:spPr bwMode="auto">
                  <a:xfrm>
                    <a:off x="0" y="0"/>
                    <a:ext cx="1362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67A65" w:rsidRDefault="00367A65" w:rsidP="00367A65">
    <w:pPr>
      <w:pStyle w:val="Encabezado"/>
      <w:tabs>
        <w:tab w:val="clear" w:pos="4419"/>
        <w:tab w:val="clear" w:pos="8838"/>
        <w:tab w:val="left" w:pos="5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55"/>
    <w:rsid w:val="001C20F2"/>
    <w:rsid w:val="00367A65"/>
    <w:rsid w:val="003C610E"/>
    <w:rsid w:val="003D595B"/>
    <w:rsid w:val="0044541E"/>
    <w:rsid w:val="006412DF"/>
    <w:rsid w:val="007000BA"/>
    <w:rsid w:val="009E529C"/>
    <w:rsid w:val="00F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0B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0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0B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0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0BA"/>
    <w:rPr>
      <w:rFonts w:ascii="Tahoma" w:eastAsia="MS Mincho" w:hAnsi="Tahoma" w:cs="Tahoma"/>
      <w:sz w:val="16"/>
      <w:szCs w:val="1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67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0B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0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0B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0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0BA"/>
    <w:rPr>
      <w:rFonts w:ascii="Tahoma" w:eastAsia="MS Mincho" w:hAnsi="Tahoma" w:cs="Tahoma"/>
      <w:sz w:val="16"/>
      <w:szCs w:val="1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6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Milva</dc:creator>
  <cp:lastModifiedBy>Usuario</cp:lastModifiedBy>
  <cp:revision>5</cp:revision>
  <dcterms:created xsi:type="dcterms:W3CDTF">2016-05-03T21:18:00Z</dcterms:created>
  <dcterms:modified xsi:type="dcterms:W3CDTF">2016-05-05T17:35:00Z</dcterms:modified>
</cp:coreProperties>
</file>