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C66" w:rsidRDefault="00EE6C66" w:rsidP="00EE6C66">
      <w:pPr>
        <w:spacing w:before="240"/>
        <w:jc w:val="right"/>
        <w:rPr>
          <w:rFonts w:ascii="Tahoma" w:hAnsi="Tahoma" w:cs="Tahoma"/>
          <w:sz w:val="20"/>
          <w:szCs w:val="20"/>
        </w:rPr>
      </w:pPr>
      <w:r w:rsidRPr="00EE6C66">
        <w:rPr>
          <w:rFonts w:ascii="Tahoma" w:hAnsi="Tahoma" w:cs="Tahoma"/>
          <w:sz w:val="20"/>
          <w:szCs w:val="20"/>
        </w:rPr>
        <w:t>2</w:t>
      </w:r>
      <w:r w:rsidR="00CB651F">
        <w:rPr>
          <w:rFonts w:ascii="Tahoma" w:hAnsi="Tahoma" w:cs="Tahoma"/>
          <w:sz w:val="20"/>
          <w:szCs w:val="20"/>
        </w:rPr>
        <w:t>2</w:t>
      </w:r>
      <w:r w:rsidRPr="00EE6C66">
        <w:rPr>
          <w:rFonts w:ascii="Tahoma" w:hAnsi="Tahoma" w:cs="Tahoma"/>
          <w:sz w:val="20"/>
          <w:szCs w:val="20"/>
        </w:rPr>
        <w:t>.11.2016</w:t>
      </w:r>
    </w:p>
    <w:p w:rsidR="00795FDC" w:rsidRDefault="000A16A6" w:rsidP="00EE6C66">
      <w:pPr>
        <w:spacing w:before="240" w:line="240" w:lineRule="auto"/>
        <w:rPr>
          <w:rFonts w:ascii="Tahoma" w:hAnsi="Tahoma" w:cs="Tahoma"/>
          <w:b/>
          <w:sz w:val="36"/>
          <w:szCs w:val="36"/>
        </w:rPr>
      </w:pPr>
      <w:r>
        <w:rPr>
          <w:rFonts w:ascii="Tahoma" w:hAnsi="Tahoma" w:cs="Tahoma"/>
          <w:b/>
          <w:sz w:val="36"/>
          <w:szCs w:val="36"/>
        </w:rPr>
        <w:t>Ajustes necesarios para ganar mercados</w:t>
      </w:r>
      <w:bookmarkStart w:id="0" w:name="_GoBack"/>
      <w:bookmarkEnd w:id="0"/>
    </w:p>
    <w:p w:rsidR="00AB61D9" w:rsidRPr="00AB61D9" w:rsidRDefault="00AB61D9" w:rsidP="00EE6C66">
      <w:pPr>
        <w:spacing w:before="240" w:line="240" w:lineRule="auto"/>
        <w:rPr>
          <w:rFonts w:ascii="Tahoma" w:hAnsi="Tahoma" w:cs="Tahoma"/>
          <w:i/>
          <w:sz w:val="20"/>
          <w:szCs w:val="20"/>
        </w:rPr>
      </w:pPr>
      <w:r w:rsidRPr="00AB61D9">
        <w:rPr>
          <w:rFonts w:ascii="Tahoma" w:hAnsi="Tahoma" w:cs="Tahoma"/>
          <w:i/>
          <w:sz w:val="20"/>
          <w:szCs w:val="20"/>
        </w:rPr>
        <w:t>Evitar el uso de insecticidas en granos y las mezclas de distintos tipos de girasol son dos de las recomendaciones realizadas por ASAGIR en materia de comercialización.</w:t>
      </w:r>
    </w:p>
    <w:p w:rsidR="00F906CF" w:rsidRDefault="00F906CF" w:rsidP="00EE6C66">
      <w:pPr>
        <w:spacing w:before="240" w:line="240" w:lineRule="auto"/>
        <w:rPr>
          <w:rFonts w:ascii="Tahoma" w:hAnsi="Tahoma" w:cs="Tahoma"/>
          <w:sz w:val="20"/>
          <w:szCs w:val="20"/>
        </w:rPr>
      </w:pPr>
      <w:r w:rsidRPr="000A16A6">
        <w:rPr>
          <w:rFonts w:ascii="Tahoma" w:hAnsi="Tahoma" w:cs="Tahoma"/>
          <w:sz w:val="20"/>
          <w:szCs w:val="20"/>
        </w:rPr>
        <w:t xml:space="preserve">La </w:t>
      </w:r>
      <w:r>
        <w:rPr>
          <w:rFonts w:ascii="Tahoma" w:hAnsi="Tahoma" w:cs="Tahoma"/>
          <w:sz w:val="20"/>
          <w:szCs w:val="20"/>
        </w:rPr>
        <w:t xml:space="preserve">Asociación Argentina de Girasol volvió a recordar que la </w:t>
      </w:r>
      <w:r w:rsidRPr="000A16A6">
        <w:rPr>
          <w:rFonts w:ascii="Tahoma" w:hAnsi="Tahoma" w:cs="Tahoma"/>
          <w:sz w:val="20"/>
          <w:szCs w:val="20"/>
        </w:rPr>
        <w:t xml:space="preserve">industria está evitando </w:t>
      </w:r>
      <w:proofErr w:type="spellStart"/>
      <w:r w:rsidRPr="000A16A6">
        <w:rPr>
          <w:rFonts w:ascii="Tahoma" w:hAnsi="Tahoma" w:cs="Tahoma"/>
          <w:sz w:val="20"/>
          <w:szCs w:val="20"/>
        </w:rPr>
        <w:t>recepcionar</w:t>
      </w:r>
      <w:proofErr w:type="spellEnd"/>
      <w:r w:rsidRPr="000A16A6">
        <w:rPr>
          <w:rFonts w:ascii="Tahoma" w:hAnsi="Tahoma" w:cs="Tahoma"/>
          <w:sz w:val="20"/>
          <w:szCs w:val="20"/>
        </w:rPr>
        <w:t xml:space="preserve"> granos con insecticidas porque el mercado europeo, que la Argentina ha perdido por no responder a las exigencias en materia sanitaria y que toda la cadena de valor del girasol trata de recuperar, no acepta siquiera trazas de insecticidas. </w:t>
      </w:r>
    </w:p>
    <w:p w:rsidR="00F906CF" w:rsidRPr="000A16A6" w:rsidRDefault="00F906CF" w:rsidP="00EE6C66">
      <w:pPr>
        <w:spacing w:before="240" w:line="240" w:lineRule="auto"/>
        <w:rPr>
          <w:rFonts w:ascii="Tahoma" w:hAnsi="Tahoma" w:cs="Tahoma"/>
          <w:sz w:val="20"/>
          <w:szCs w:val="20"/>
        </w:rPr>
      </w:pPr>
      <w:r w:rsidRPr="000A16A6">
        <w:rPr>
          <w:rFonts w:ascii="Tahoma" w:hAnsi="Tahoma" w:cs="Tahoma"/>
          <w:sz w:val="20"/>
          <w:szCs w:val="20"/>
        </w:rPr>
        <w:t>“Deberían pasar al menos dos campañas sin presencia de insecticidas en los granos de girasol para recuperar la confianza del mercado europeo”, reflexionan</w:t>
      </w:r>
      <w:r>
        <w:rPr>
          <w:rFonts w:ascii="Tahoma" w:hAnsi="Tahoma" w:cs="Tahoma"/>
          <w:sz w:val="20"/>
          <w:szCs w:val="20"/>
        </w:rPr>
        <w:t xml:space="preserve"> los especialistas de la cadena del girasol y destacan que l</w:t>
      </w:r>
      <w:r w:rsidRPr="000A16A6">
        <w:rPr>
          <w:rFonts w:ascii="Tahoma" w:hAnsi="Tahoma" w:cs="Tahoma"/>
          <w:sz w:val="20"/>
          <w:szCs w:val="20"/>
        </w:rPr>
        <w:t xml:space="preserve">a importancia de este mercado para la Argentina es clave. Europa demanda aceite de girasol en forma constante. Más allá de cuál sea el precio del mercado. Esto da una garantía de continuidad muy valorada para cualquier vendedor. </w:t>
      </w:r>
    </w:p>
    <w:p w:rsidR="000A16A6" w:rsidRDefault="00F906CF" w:rsidP="00EE6C66">
      <w:pPr>
        <w:spacing w:before="240" w:line="240" w:lineRule="auto"/>
        <w:rPr>
          <w:rFonts w:ascii="Tahoma" w:hAnsi="Tahoma" w:cs="Tahoma"/>
          <w:sz w:val="20"/>
          <w:szCs w:val="20"/>
        </w:rPr>
      </w:pPr>
      <w:r>
        <w:rPr>
          <w:rFonts w:ascii="Tahoma" w:hAnsi="Tahoma" w:cs="Tahoma"/>
          <w:sz w:val="20"/>
          <w:szCs w:val="20"/>
        </w:rPr>
        <w:t xml:space="preserve">Frente a esta realidad, desde ASAGIR realizan un pedido </w:t>
      </w:r>
      <w:r w:rsidR="000A16A6" w:rsidRPr="000A16A6">
        <w:rPr>
          <w:rFonts w:ascii="Tahoma" w:hAnsi="Tahoma" w:cs="Tahoma"/>
          <w:sz w:val="20"/>
          <w:szCs w:val="20"/>
        </w:rPr>
        <w:t>específico a los productores o acopiadores que remiten granos a fábrica y tienen problemas de insectos en su mercadería: “consulte con el comprador antes de aplicar insecticidas”</w:t>
      </w:r>
      <w:r>
        <w:rPr>
          <w:rFonts w:ascii="Tahoma" w:hAnsi="Tahoma" w:cs="Tahoma"/>
          <w:sz w:val="20"/>
          <w:szCs w:val="20"/>
        </w:rPr>
        <w:t>.</w:t>
      </w:r>
      <w:r w:rsidR="000A16A6" w:rsidRPr="000A16A6">
        <w:rPr>
          <w:rFonts w:ascii="Tahoma" w:hAnsi="Tahoma" w:cs="Tahoma"/>
          <w:sz w:val="20"/>
          <w:szCs w:val="20"/>
        </w:rPr>
        <w:t xml:space="preserve"> </w:t>
      </w:r>
    </w:p>
    <w:p w:rsidR="000A16A6" w:rsidRPr="000A16A6" w:rsidRDefault="000A16A6" w:rsidP="00EE6C66">
      <w:pPr>
        <w:spacing w:before="240" w:line="240" w:lineRule="auto"/>
        <w:rPr>
          <w:rFonts w:ascii="Tahoma" w:hAnsi="Tahoma" w:cs="Tahoma"/>
          <w:sz w:val="20"/>
          <w:szCs w:val="20"/>
        </w:rPr>
      </w:pPr>
      <w:r w:rsidRPr="000A16A6">
        <w:rPr>
          <w:rFonts w:ascii="Tahoma" w:hAnsi="Tahoma" w:cs="Tahoma"/>
          <w:sz w:val="20"/>
          <w:szCs w:val="20"/>
        </w:rPr>
        <w:t xml:space="preserve">Existen métodos que le permiten a la industria detectar la presencia de insecticidas en granos cuando estos productos han sido aplicados a horas de la recepción. Si el productor se arriesga a enviar la mercadería con insecticidas puede recibir el rechazo por parte de la industria.  </w:t>
      </w:r>
    </w:p>
    <w:p w:rsidR="00F906CF" w:rsidRPr="00086FDD" w:rsidRDefault="00086FDD" w:rsidP="00EE6C66">
      <w:pPr>
        <w:spacing w:before="240" w:line="240" w:lineRule="auto"/>
        <w:rPr>
          <w:rFonts w:ascii="Tahoma" w:hAnsi="Tahoma" w:cs="Tahoma"/>
          <w:b/>
          <w:sz w:val="20"/>
          <w:szCs w:val="20"/>
        </w:rPr>
      </w:pPr>
      <w:r w:rsidRPr="00086FDD">
        <w:rPr>
          <w:rFonts w:ascii="Tahoma" w:hAnsi="Tahoma" w:cs="Tahoma"/>
          <w:b/>
          <w:sz w:val="20"/>
          <w:szCs w:val="20"/>
        </w:rPr>
        <w:t>Rie</w:t>
      </w:r>
      <w:r w:rsidR="0069757B">
        <w:rPr>
          <w:rFonts w:ascii="Tahoma" w:hAnsi="Tahoma" w:cs="Tahoma"/>
          <w:b/>
          <w:sz w:val="20"/>
          <w:szCs w:val="20"/>
        </w:rPr>
        <w:t>s</w:t>
      </w:r>
      <w:r w:rsidRPr="00086FDD">
        <w:rPr>
          <w:rFonts w:ascii="Tahoma" w:hAnsi="Tahoma" w:cs="Tahoma"/>
          <w:b/>
          <w:sz w:val="20"/>
          <w:szCs w:val="20"/>
        </w:rPr>
        <w:t>gos en la mezcla de girasoles</w:t>
      </w:r>
    </w:p>
    <w:p w:rsidR="004A72E0" w:rsidRDefault="004A72E0" w:rsidP="00EE6C66">
      <w:pPr>
        <w:spacing w:before="240" w:line="240" w:lineRule="auto"/>
        <w:rPr>
          <w:rFonts w:ascii="Tahoma" w:hAnsi="Tahoma" w:cs="Tahoma"/>
          <w:sz w:val="20"/>
          <w:szCs w:val="20"/>
        </w:rPr>
      </w:pPr>
      <w:r>
        <w:rPr>
          <w:rFonts w:ascii="Tahoma" w:hAnsi="Tahoma" w:cs="Tahoma"/>
          <w:sz w:val="20"/>
          <w:szCs w:val="20"/>
        </w:rPr>
        <w:t xml:space="preserve">Otro </w:t>
      </w:r>
      <w:r w:rsidR="00086FDD">
        <w:rPr>
          <w:rFonts w:ascii="Tahoma" w:hAnsi="Tahoma" w:cs="Tahoma"/>
          <w:sz w:val="20"/>
          <w:szCs w:val="20"/>
        </w:rPr>
        <w:t xml:space="preserve">de los desafíos a los que se enfrenta la comercialización del aceite de girasol es la </w:t>
      </w:r>
      <w:r w:rsidR="00086FDD" w:rsidRPr="00A3210E">
        <w:rPr>
          <w:rFonts w:ascii="Tahoma" w:hAnsi="Tahoma" w:cs="Tahoma"/>
          <w:sz w:val="20"/>
          <w:szCs w:val="20"/>
        </w:rPr>
        <w:t>práctica de mezclar girasol linoleico con alto oleico. Así lo advierte ASAGIR, quien recomienda cultivar, almacenar y entregar cada tipo de girasol por separado; a la vez que aconseja a los productores de alto oleico asegurarse un contrato antes de que se realice la siembra</w:t>
      </w:r>
      <w:r w:rsidR="00A3210E" w:rsidRPr="00A3210E">
        <w:rPr>
          <w:rFonts w:ascii="Tahoma" w:hAnsi="Tahoma" w:cs="Tahoma"/>
          <w:sz w:val="20"/>
          <w:szCs w:val="20"/>
        </w:rPr>
        <w:t>.</w:t>
      </w:r>
    </w:p>
    <w:p w:rsidR="000A16A6" w:rsidRPr="000A16A6" w:rsidRDefault="000A16A6" w:rsidP="00EE6C66">
      <w:pPr>
        <w:spacing w:before="240" w:line="240" w:lineRule="auto"/>
        <w:rPr>
          <w:rFonts w:ascii="Tahoma" w:hAnsi="Tahoma" w:cs="Tahoma"/>
          <w:sz w:val="20"/>
          <w:szCs w:val="20"/>
        </w:rPr>
      </w:pPr>
      <w:r>
        <w:rPr>
          <w:rFonts w:ascii="Tahoma" w:hAnsi="Tahoma" w:cs="Tahoma"/>
          <w:sz w:val="20"/>
          <w:szCs w:val="20"/>
        </w:rPr>
        <w:t xml:space="preserve">“Hay mucho </w:t>
      </w:r>
      <w:r w:rsidR="00A3210E">
        <w:rPr>
          <w:rFonts w:ascii="Tahoma" w:hAnsi="Tahoma" w:cs="Tahoma"/>
          <w:sz w:val="20"/>
          <w:szCs w:val="20"/>
        </w:rPr>
        <w:t xml:space="preserve">girasol alto oleico </w:t>
      </w:r>
      <w:r>
        <w:rPr>
          <w:rFonts w:ascii="Tahoma" w:hAnsi="Tahoma" w:cs="Tahoma"/>
          <w:sz w:val="20"/>
          <w:szCs w:val="20"/>
        </w:rPr>
        <w:t>en el mundo y</w:t>
      </w:r>
      <w:r w:rsidRPr="000A16A6">
        <w:rPr>
          <w:rFonts w:ascii="Tahoma" w:hAnsi="Tahoma" w:cs="Tahoma"/>
          <w:sz w:val="20"/>
          <w:szCs w:val="20"/>
        </w:rPr>
        <w:t xml:space="preserve"> </w:t>
      </w:r>
      <w:r>
        <w:rPr>
          <w:rFonts w:ascii="Tahoma" w:hAnsi="Tahoma" w:cs="Tahoma"/>
          <w:sz w:val="20"/>
          <w:szCs w:val="20"/>
        </w:rPr>
        <w:t>n</w:t>
      </w:r>
      <w:r w:rsidRPr="000A16A6">
        <w:rPr>
          <w:rFonts w:ascii="Tahoma" w:hAnsi="Tahoma" w:cs="Tahoma"/>
          <w:sz w:val="20"/>
          <w:szCs w:val="20"/>
        </w:rPr>
        <w:t>o hay gran demanda</w:t>
      </w:r>
      <w:r>
        <w:rPr>
          <w:rFonts w:ascii="Tahoma" w:hAnsi="Tahoma" w:cs="Tahoma"/>
          <w:sz w:val="20"/>
          <w:szCs w:val="20"/>
        </w:rPr>
        <w:t>”</w:t>
      </w:r>
      <w:r w:rsidRPr="000A16A6">
        <w:rPr>
          <w:rFonts w:ascii="Tahoma" w:hAnsi="Tahoma" w:cs="Tahoma"/>
          <w:sz w:val="20"/>
          <w:szCs w:val="20"/>
        </w:rPr>
        <w:t xml:space="preserve">, </w:t>
      </w:r>
      <w:r>
        <w:rPr>
          <w:rFonts w:ascii="Tahoma" w:hAnsi="Tahoma" w:cs="Tahoma"/>
          <w:sz w:val="20"/>
          <w:szCs w:val="20"/>
        </w:rPr>
        <w:t xml:space="preserve">apuntaron </w:t>
      </w:r>
      <w:r w:rsidR="00A3210E">
        <w:rPr>
          <w:rFonts w:ascii="Tahoma" w:hAnsi="Tahoma" w:cs="Tahoma"/>
          <w:sz w:val="20"/>
          <w:szCs w:val="20"/>
        </w:rPr>
        <w:t xml:space="preserve">desde la entidad. </w:t>
      </w:r>
      <w:r>
        <w:rPr>
          <w:rFonts w:ascii="Tahoma" w:hAnsi="Tahoma" w:cs="Tahoma"/>
          <w:sz w:val="20"/>
          <w:szCs w:val="20"/>
        </w:rPr>
        <w:t>La recomendación:</w:t>
      </w:r>
      <w:r w:rsidRPr="000A16A6">
        <w:rPr>
          <w:rFonts w:ascii="Tahoma" w:hAnsi="Tahoma" w:cs="Tahoma"/>
          <w:sz w:val="20"/>
          <w:szCs w:val="20"/>
        </w:rPr>
        <w:t xml:space="preserve"> si </w:t>
      </w:r>
      <w:r>
        <w:rPr>
          <w:rFonts w:ascii="Tahoma" w:hAnsi="Tahoma" w:cs="Tahoma"/>
          <w:sz w:val="20"/>
          <w:szCs w:val="20"/>
        </w:rPr>
        <w:t xml:space="preserve">el productor </w:t>
      </w:r>
      <w:r w:rsidRPr="000A16A6">
        <w:rPr>
          <w:rFonts w:ascii="Tahoma" w:hAnsi="Tahoma" w:cs="Tahoma"/>
          <w:sz w:val="20"/>
          <w:szCs w:val="20"/>
        </w:rPr>
        <w:t>tiene alto oleico</w:t>
      </w:r>
      <w:r>
        <w:rPr>
          <w:rFonts w:ascii="Tahoma" w:hAnsi="Tahoma" w:cs="Tahoma"/>
          <w:sz w:val="20"/>
          <w:szCs w:val="20"/>
        </w:rPr>
        <w:t xml:space="preserve"> es importante que</w:t>
      </w:r>
      <w:r w:rsidRPr="000A16A6">
        <w:rPr>
          <w:rFonts w:ascii="Tahoma" w:hAnsi="Tahoma" w:cs="Tahoma"/>
          <w:sz w:val="20"/>
          <w:szCs w:val="20"/>
        </w:rPr>
        <w:t xml:space="preserve"> haga un contrato y no mezcle </w:t>
      </w:r>
      <w:r>
        <w:rPr>
          <w:rFonts w:ascii="Tahoma" w:hAnsi="Tahoma" w:cs="Tahoma"/>
          <w:sz w:val="20"/>
          <w:szCs w:val="20"/>
        </w:rPr>
        <w:t xml:space="preserve">distintos tipos de girasoles </w:t>
      </w:r>
      <w:r w:rsidRPr="000A16A6">
        <w:rPr>
          <w:rFonts w:ascii="Tahoma" w:hAnsi="Tahoma" w:cs="Tahoma"/>
          <w:sz w:val="20"/>
          <w:szCs w:val="20"/>
        </w:rPr>
        <w:t xml:space="preserve">porque </w:t>
      </w:r>
      <w:r>
        <w:rPr>
          <w:rFonts w:ascii="Tahoma" w:hAnsi="Tahoma" w:cs="Tahoma"/>
          <w:sz w:val="20"/>
          <w:szCs w:val="20"/>
        </w:rPr>
        <w:t xml:space="preserve">su mercadería </w:t>
      </w:r>
      <w:r w:rsidRPr="000A16A6">
        <w:rPr>
          <w:rFonts w:ascii="Tahoma" w:hAnsi="Tahoma" w:cs="Tahoma"/>
          <w:sz w:val="20"/>
          <w:szCs w:val="20"/>
        </w:rPr>
        <w:t>ser</w:t>
      </w:r>
      <w:r>
        <w:rPr>
          <w:rFonts w:ascii="Tahoma" w:hAnsi="Tahoma" w:cs="Tahoma"/>
          <w:sz w:val="20"/>
          <w:szCs w:val="20"/>
        </w:rPr>
        <w:t>á</w:t>
      </w:r>
      <w:r w:rsidRPr="000A16A6">
        <w:rPr>
          <w:rFonts w:ascii="Tahoma" w:hAnsi="Tahoma" w:cs="Tahoma"/>
          <w:sz w:val="20"/>
          <w:szCs w:val="20"/>
        </w:rPr>
        <w:t xml:space="preserve"> rechazada. </w:t>
      </w:r>
      <w:r>
        <w:rPr>
          <w:rFonts w:ascii="Tahoma" w:hAnsi="Tahoma" w:cs="Tahoma"/>
          <w:sz w:val="20"/>
          <w:szCs w:val="20"/>
        </w:rPr>
        <w:t xml:space="preserve">“Todo depende del destino que tengan los granos. </w:t>
      </w:r>
      <w:r w:rsidR="000618C0" w:rsidRPr="000618C0">
        <w:rPr>
          <w:rFonts w:ascii="Tahoma" w:hAnsi="Tahoma" w:cs="Tahoma"/>
          <w:sz w:val="20"/>
          <w:szCs w:val="20"/>
        </w:rPr>
        <w:t xml:space="preserve">Si el aceite </w:t>
      </w:r>
      <w:r w:rsidR="00A3210E">
        <w:rPr>
          <w:rFonts w:ascii="Tahoma" w:hAnsi="Tahoma" w:cs="Tahoma"/>
          <w:sz w:val="20"/>
          <w:szCs w:val="20"/>
        </w:rPr>
        <w:t xml:space="preserve">derivado de ellos </w:t>
      </w:r>
      <w:r w:rsidR="000618C0" w:rsidRPr="000618C0">
        <w:rPr>
          <w:rFonts w:ascii="Tahoma" w:hAnsi="Tahoma" w:cs="Tahoma"/>
          <w:sz w:val="20"/>
          <w:szCs w:val="20"/>
        </w:rPr>
        <w:t>es para aderezar, no hay problema, pero si el destino es la industria</w:t>
      </w:r>
      <w:r w:rsidR="000618C0">
        <w:rPr>
          <w:rFonts w:ascii="Tahoma" w:hAnsi="Tahoma" w:cs="Tahoma"/>
          <w:sz w:val="20"/>
          <w:szCs w:val="20"/>
        </w:rPr>
        <w:t>,</w:t>
      </w:r>
      <w:r w:rsidR="000618C0" w:rsidRPr="000618C0">
        <w:rPr>
          <w:rFonts w:ascii="Tahoma" w:hAnsi="Tahoma" w:cs="Tahoma"/>
          <w:sz w:val="20"/>
          <w:szCs w:val="20"/>
        </w:rPr>
        <w:t xml:space="preserve"> para elaborados específicos</w:t>
      </w:r>
      <w:r w:rsidR="000618C0">
        <w:rPr>
          <w:rFonts w:ascii="Tahoma" w:hAnsi="Tahoma" w:cs="Tahoma"/>
          <w:sz w:val="20"/>
          <w:szCs w:val="20"/>
        </w:rPr>
        <w:t xml:space="preserve"> como </w:t>
      </w:r>
      <w:r w:rsidR="000618C0" w:rsidRPr="000618C0">
        <w:rPr>
          <w:rFonts w:ascii="Tahoma" w:hAnsi="Tahoma" w:cs="Tahoma"/>
          <w:sz w:val="20"/>
          <w:szCs w:val="20"/>
        </w:rPr>
        <w:t>frituras o mayonesa, </w:t>
      </w:r>
      <w:r>
        <w:rPr>
          <w:rFonts w:ascii="Tahoma" w:hAnsi="Tahoma" w:cs="Tahoma"/>
          <w:sz w:val="20"/>
          <w:szCs w:val="20"/>
        </w:rPr>
        <w:t xml:space="preserve">ahí </w:t>
      </w:r>
      <w:r w:rsidRPr="000A16A6">
        <w:rPr>
          <w:rFonts w:ascii="Tahoma" w:hAnsi="Tahoma" w:cs="Tahoma"/>
          <w:sz w:val="20"/>
          <w:szCs w:val="20"/>
        </w:rPr>
        <w:t>aparecen l</w:t>
      </w:r>
      <w:r>
        <w:rPr>
          <w:rFonts w:ascii="Tahoma" w:hAnsi="Tahoma" w:cs="Tahoma"/>
          <w:sz w:val="20"/>
          <w:szCs w:val="20"/>
        </w:rPr>
        <w:t>as dificultades y la mercadería deja de servir”, explicaron.</w:t>
      </w:r>
    </w:p>
    <w:p w:rsidR="00795FDC" w:rsidRPr="00A3210E" w:rsidRDefault="00086FDD" w:rsidP="00EE6C66">
      <w:pPr>
        <w:spacing w:before="240" w:line="240" w:lineRule="auto"/>
        <w:rPr>
          <w:rFonts w:ascii="Tahoma" w:hAnsi="Tahoma" w:cs="Tahoma"/>
          <w:sz w:val="20"/>
          <w:szCs w:val="20"/>
        </w:rPr>
      </w:pPr>
      <w:r w:rsidRPr="00A3210E">
        <w:rPr>
          <w:rFonts w:ascii="Tahoma" w:hAnsi="Tahoma" w:cs="Tahoma"/>
          <w:sz w:val="20"/>
          <w:szCs w:val="20"/>
        </w:rPr>
        <w:t xml:space="preserve">Ante la diversidad de tipos de aceite de girasol, el mercado siempre es quien termina imponiendo sus preferencias. En el caso de uso doméstico, el consumidor no encuentra demasiadas diferencias entre uno y otro tipo de aceite a la hora de freír </w:t>
      </w:r>
      <w:proofErr w:type="gramStart"/>
      <w:r w:rsidRPr="00A3210E">
        <w:rPr>
          <w:rFonts w:ascii="Tahoma" w:hAnsi="Tahoma" w:cs="Tahoma"/>
          <w:sz w:val="20"/>
          <w:szCs w:val="20"/>
        </w:rPr>
        <w:t>una</w:t>
      </w:r>
      <w:proofErr w:type="gramEnd"/>
      <w:r w:rsidRPr="00A3210E">
        <w:rPr>
          <w:rFonts w:ascii="Tahoma" w:hAnsi="Tahoma" w:cs="Tahoma"/>
          <w:sz w:val="20"/>
          <w:szCs w:val="20"/>
        </w:rPr>
        <w:t xml:space="preserve"> milanesa o condimentar una ensalada. Pero los problemas aparecen en el sector industrial, en donde sí se requiere de un tipo de aceite específico para el procesamiento</w:t>
      </w:r>
      <w:r w:rsidR="00A3210E" w:rsidRPr="00A3210E">
        <w:rPr>
          <w:rFonts w:ascii="Tahoma" w:hAnsi="Tahoma" w:cs="Tahoma"/>
          <w:sz w:val="20"/>
          <w:szCs w:val="20"/>
        </w:rPr>
        <w:t xml:space="preserve"> y elaboración de sus productos.</w:t>
      </w:r>
    </w:p>
    <w:sectPr w:rsidR="00795FDC" w:rsidRPr="00A3210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70F" w:rsidRDefault="00DE470F" w:rsidP="001B744A">
      <w:pPr>
        <w:spacing w:after="0" w:line="240" w:lineRule="auto"/>
      </w:pPr>
      <w:r>
        <w:separator/>
      </w:r>
    </w:p>
  </w:endnote>
  <w:endnote w:type="continuationSeparator" w:id="0">
    <w:p w:rsidR="00DE470F" w:rsidRDefault="00DE470F" w:rsidP="001B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0E" w:rsidRPr="009B0E20" w:rsidRDefault="00DE470F" w:rsidP="00A3210E">
    <w:pPr>
      <w:pStyle w:val="Piedepgina"/>
      <w:tabs>
        <w:tab w:val="clear" w:pos="8838"/>
        <w:tab w:val="center" w:pos="0"/>
        <w:tab w:val="right" w:pos="8820"/>
      </w:tabs>
      <w:ind w:right="360"/>
      <w:jc w:val="center"/>
      <w:rPr>
        <w:sz w:val="16"/>
        <w:szCs w:val="16"/>
      </w:rPr>
    </w:pPr>
    <w:hyperlink r:id="rId1" w:history="1">
      <w:r w:rsidR="00A3210E" w:rsidRPr="009B0E20">
        <w:rPr>
          <w:rStyle w:val="Hipervnculo"/>
          <w:rFonts w:ascii="Arial" w:hAnsi="Arial" w:cs="Arial"/>
          <w:bCs/>
          <w:sz w:val="16"/>
          <w:szCs w:val="16"/>
          <w:lang w:val="pt-BR"/>
        </w:rPr>
        <w:t>www.asagir.org.ar</w:t>
      </w:r>
    </w:hyperlink>
  </w:p>
  <w:p w:rsidR="00A3210E" w:rsidRPr="003952DB" w:rsidRDefault="00A3210E" w:rsidP="00A3210E">
    <w:pPr>
      <w:pStyle w:val="Piedepgina"/>
      <w:tabs>
        <w:tab w:val="center" w:pos="0"/>
      </w:tabs>
      <w:ind w:right="360"/>
      <w:jc w:val="center"/>
      <w:rPr>
        <w:rFonts w:ascii="Arial" w:hAnsi="Arial" w:cs="Arial"/>
        <w:bCs/>
        <w:sz w:val="16"/>
        <w:szCs w:val="16"/>
        <w:lang w:val="pt-BR"/>
      </w:rPr>
    </w:pPr>
    <w:r w:rsidRPr="009B0E20">
      <w:rPr>
        <w:rFonts w:ascii="Arial" w:hAnsi="Arial" w:cs="Arial"/>
        <w:bCs/>
        <w:sz w:val="16"/>
        <w:szCs w:val="16"/>
        <w:lang w:val="pt-BR"/>
      </w:rPr>
      <w:t xml:space="preserve">Prensa: SAVIA </w:t>
    </w:r>
    <w:proofErr w:type="spellStart"/>
    <w:r w:rsidRPr="009B0E20">
      <w:rPr>
        <w:rFonts w:ascii="Arial" w:hAnsi="Arial" w:cs="Arial"/>
        <w:bCs/>
        <w:sz w:val="16"/>
        <w:szCs w:val="16"/>
        <w:lang w:val="pt-BR"/>
      </w:rPr>
      <w:t>Comunicación</w:t>
    </w:r>
    <w:proofErr w:type="spellEnd"/>
    <w:r w:rsidRPr="009B0E20">
      <w:rPr>
        <w:rFonts w:ascii="Arial" w:hAnsi="Arial" w:cs="Arial"/>
        <w:bCs/>
        <w:sz w:val="16"/>
        <w:szCs w:val="16"/>
        <w:lang w:val="pt-BR"/>
      </w:rPr>
      <w:t xml:space="preserve"> – </w:t>
    </w:r>
    <w:hyperlink r:id="rId2" w:history="1">
      <w:r w:rsidRPr="009B0E20">
        <w:rPr>
          <w:rStyle w:val="Hipervnculo"/>
          <w:rFonts w:ascii="Arial" w:hAnsi="Arial" w:cs="Arial"/>
          <w:bCs/>
          <w:sz w:val="16"/>
          <w:szCs w:val="16"/>
          <w:lang w:val="pt-BR"/>
        </w:rPr>
        <w:t>prensa@saviacomunicacion.com.ar</w:t>
      </w:r>
    </w:hyperlink>
    <w:r>
      <w:rPr>
        <w:rFonts w:ascii="Arial" w:hAnsi="Arial" w:cs="Arial"/>
        <w:bCs/>
        <w:sz w:val="16"/>
        <w:szCs w:val="16"/>
        <w:lang w:val="pt-BR"/>
      </w:rPr>
      <w:t xml:space="preserve"> | </w:t>
    </w:r>
    <w:r w:rsidRPr="009B0E20">
      <w:rPr>
        <w:rFonts w:ascii="Arial" w:hAnsi="Arial" w:cs="Arial"/>
        <w:bCs/>
        <w:sz w:val="16"/>
        <w:szCs w:val="16"/>
        <w:lang w:val="pt-BR"/>
      </w:rPr>
      <w:t>011 45</w:t>
    </w:r>
    <w:r>
      <w:rPr>
        <w:rFonts w:ascii="Arial" w:hAnsi="Arial" w:cs="Arial"/>
        <w:bCs/>
        <w:sz w:val="16"/>
        <w:szCs w:val="16"/>
        <w:lang w:val="pt-BR"/>
      </w:rPr>
      <w:t>45</w:t>
    </w:r>
    <w:r w:rsidRPr="009B0E20">
      <w:rPr>
        <w:rFonts w:ascii="Arial" w:hAnsi="Arial" w:cs="Arial"/>
        <w:bCs/>
        <w:sz w:val="16"/>
        <w:szCs w:val="16"/>
        <w:lang w:val="pt-BR"/>
      </w:rPr>
      <w:t xml:space="preserve"> </w:t>
    </w:r>
    <w:r>
      <w:rPr>
        <w:rFonts w:ascii="Arial" w:hAnsi="Arial" w:cs="Arial"/>
        <w:bCs/>
        <w:sz w:val="16"/>
        <w:szCs w:val="16"/>
        <w:lang w:val="pt-BR"/>
      </w:rPr>
      <w:t>7734 | 011 15 3050 6908</w:t>
    </w:r>
  </w:p>
  <w:p w:rsidR="00A3210E" w:rsidRPr="00A3210E" w:rsidRDefault="00A3210E">
    <w:pPr>
      <w:pStyle w:val="Piedepgina"/>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70F" w:rsidRDefault="00DE470F" w:rsidP="001B744A">
      <w:pPr>
        <w:spacing w:after="0" w:line="240" w:lineRule="auto"/>
      </w:pPr>
      <w:r>
        <w:separator/>
      </w:r>
    </w:p>
  </w:footnote>
  <w:footnote w:type="continuationSeparator" w:id="0">
    <w:p w:rsidR="00DE470F" w:rsidRDefault="00DE470F" w:rsidP="001B74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4A" w:rsidRDefault="001B744A" w:rsidP="001B744A">
    <w:pPr>
      <w:pStyle w:val="Encabezado"/>
      <w:jc w:val="center"/>
    </w:pPr>
    <w:r>
      <w:rPr>
        <w:noProof/>
        <w:lang w:eastAsia="es-AR"/>
      </w:rPr>
      <w:drawing>
        <wp:inline distT="0" distB="0" distL="0" distR="0" wp14:anchorId="635FD3A2" wp14:editId="6E46D660">
          <wp:extent cx="1905000" cy="1028700"/>
          <wp:effectExtent l="0" t="0" r="0" b="0"/>
          <wp:docPr id="1" name="Imagen 1" descr="logochiq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hiqui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880"/>
    <w:rsid w:val="000618C0"/>
    <w:rsid w:val="00086FDD"/>
    <w:rsid w:val="000A16A6"/>
    <w:rsid w:val="000C74D9"/>
    <w:rsid w:val="001B744A"/>
    <w:rsid w:val="003B1B75"/>
    <w:rsid w:val="004A72E0"/>
    <w:rsid w:val="004D712F"/>
    <w:rsid w:val="0069757B"/>
    <w:rsid w:val="00795FDC"/>
    <w:rsid w:val="0081504D"/>
    <w:rsid w:val="008A077A"/>
    <w:rsid w:val="008C7880"/>
    <w:rsid w:val="00937113"/>
    <w:rsid w:val="00A3210E"/>
    <w:rsid w:val="00AB61D9"/>
    <w:rsid w:val="00BA0716"/>
    <w:rsid w:val="00CB651F"/>
    <w:rsid w:val="00CE0EB7"/>
    <w:rsid w:val="00DE470F"/>
    <w:rsid w:val="00E17E9B"/>
    <w:rsid w:val="00EE6C66"/>
    <w:rsid w:val="00F0570D"/>
    <w:rsid w:val="00F906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37113"/>
  </w:style>
  <w:style w:type="paragraph" w:styleId="Encabezado">
    <w:name w:val="header"/>
    <w:basedOn w:val="Normal"/>
    <w:link w:val="EncabezadoCar"/>
    <w:uiPriority w:val="99"/>
    <w:unhideWhenUsed/>
    <w:rsid w:val="001B74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744A"/>
  </w:style>
  <w:style w:type="paragraph" w:styleId="Piedepgina">
    <w:name w:val="footer"/>
    <w:basedOn w:val="Normal"/>
    <w:link w:val="PiedepginaCar"/>
    <w:unhideWhenUsed/>
    <w:rsid w:val="001B744A"/>
    <w:pPr>
      <w:tabs>
        <w:tab w:val="center" w:pos="4419"/>
        <w:tab w:val="right" w:pos="8838"/>
      </w:tabs>
      <w:spacing w:after="0" w:line="240" w:lineRule="auto"/>
    </w:pPr>
  </w:style>
  <w:style w:type="character" w:customStyle="1" w:styleId="PiedepginaCar">
    <w:name w:val="Pie de página Car"/>
    <w:basedOn w:val="Fuentedeprrafopredeter"/>
    <w:link w:val="Piedepgina"/>
    <w:rsid w:val="001B744A"/>
  </w:style>
  <w:style w:type="paragraph" w:styleId="Textodeglobo">
    <w:name w:val="Balloon Text"/>
    <w:basedOn w:val="Normal"/>
    <w:link w:val="TextodegloboCar"/>
    <w:uiPriority w:val="99"/>
    <w:semiHidden/>
    <w:unhideWhenUsed/>
    <w:rsid w:val="001B74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44A"/>
    <w:rPr>
      <w:rFonts w:ascii="Tahoma" w:hAnsi="Tahoma" w:cs="Tahoma"/>
      <w:sz w:val="16"/>
      <w:szCs w:val="16"/>
    </w:rPr>
  </w:style>
  <w:style w:type="character" w:styleId="Hipervnculo">
    <w:name w:val="Hyperlink"/>
    <w:basedOn w:val="Fuentedeprrafopredeter"/>
    <w:unhideWhenUsed/>
    <w:rsid w:val="00BA07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37113"/>
  </w:style>
  <w:style w:type="paragraph" w:styleId="Encabezado">
    <w:name w:val="header"/>
    <w:basedOn w:val="Normal"/>
    <w:link w:val="EncabezadoCar"/>
    <w:uiPriority w:val="99"/>
    <w:unhideWhenUsed/>
    <w:rsid w:val="001B74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744A"/>
  </w:style>
  <w:style w:type="paragraph" w:styleId="Piedepgina">
    <w:name w:val="footer"/>
    <w:basedOn w:val="Normal"/>
    <w:link w:val="PiedepginaCar"/>
    <w:unhideWhenUsed/>
    <w:rsid w:val="001B744A"/>
    <w:pPr>
      <w:tabs>
        <w:tab w:val="center" w:pos="4419"/>
        <w:tab w:val="right" w:pos="8838"/>
      </w:tabs>
      <w:spacing w:after="0" w:line="240" w:lineRule="auto"/>
    </w:pPr>
  </w:style>
  <w:style w:type="character" w:customStyle="1" w:styleId="PiedepginaCar">
    <w:name w:val="Pie de página Car"/>
    <w:basedOn w:val="Fuentedeprrafopredeter"/>
    <w:link w:val="Piedepgina"/>
    <w:rsid w:val="001B744A"/>
  </w:style>
  <w:style w:type="paragraph" w:styleId="Textodeglobo">
    <w:name w:val="Balloon Text"/>
    <w:basedOn w:val="Normal"/>
    <w:link w:val="TextodegloboCar"/>
    <w:uiPriority w:val="99"/>
    <w:semiHidden/>
    <w:unhideWhenUsed/>
    <w:rsid w:val="001B74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44A"/>
    <w:rPr>
      <w:rFonts w:ascii="Tahoma" w:hAnsi="Tahoma" w:cs="Tahoma"/>
      <w:sz w:val="16"/>
      <w:szCs w:val="16"/>
    </w:rPr>
  </w:style>
  <w:style w:type="character" w:styleId="Hipervnculo">
    <w:name w:val="Hyperlink"/>
    <w:basedOn w:val="Fuentedeprrafopredeter"/>
    <w:unhideWhenUsed/>
    <w:rsid w:val="00BA0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rensa@saviacomunicacion.com.ar" TargetMode="External"/><Relationship Id="rId1" Type="http://schemas.openxmlformats.org/officeDocument/2006/relationships/hyperlink" Target="http://www.asagir.org.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447</Words>
  <Characters>2463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2016-11-21T14:18:00Z</dcterms:created>
  <dcterms:modified xsi:type="dcterms:W3CDTF">2016-11-22T15:00:00Z</dcterms:modified>
</cp:coreProperties>
</file>