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F8" w:rsidRPr="00DF3D0F" w:rsidRDefault="000004F8" w:rsidP="000004F8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:rsidR="000004F8" w:rsidRDefault="000004F8" w:rsidP="000004F8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:rsidR="006A556C" w:rsidRDefault="00720817" w:rsidP="000004F8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b/>
          <w:color w:val="222222"/>
          <w:sz w:val="32"/>
          <w:szCs w:val="20"/>
          <w:shd w:val="clear" w:color="auto" w:fill="FFFFFF"/>
        </w:rPr>
      </w:pPr>
      <w:proofErr w:type="spellStart"/>
      <w:r w:rsidRPr="00720817">
        <w:rPr>
          <w:rStyle w:val="apple-converted-space"/>
          <w:rFonts w:ascii="Tahoma" w:hAnsi="Tahoma" w:cs="Tahoma"/>
          <w:b/>
          <w:color w:val="222222"/>
          <w:sz w:val="32"/>
          <w:szCs w:val="20"/>
          <w:shd w:val="clear" w:color="auto" w:fill="FFFFFF"/>
        </w:rPr>
        <w:t>Nidera</w:t>
      </w:r>
      <w:proofErr w:type="spellEnd"/>
      <w:r w:rsidRPr="00720817">
        <w:rPr>
          <w:rStyle w:val="apple-converted-space"/>
          <w:rFonts w:ascii="Tahoma" w:hAnsi="Tahoma" w:cs="Tahoma"/>
          <w:b/>
          <w:color w:val="222222"/>
          <w:sz w:val="32"/>
          <w:szCs w:val="20"/>
          <w:shd w:val="clear" w:color="auto" w:fill="FFFFFF"/>
        </w:rPr>
        <w:t xml:space="preserve"> Nutrientes </w:t>
      </w:r>
      <w:r w:rsidR="006A556C">
        <w:rPr>
          <w:rStyle w:val="apple-converted-space"/>
          <w:rFonts w:ascii="Tahoma" w:hAnsi="Tahoma" w:cs="Tahoma"/>
          <w:b/>
          <w:color w:val="222222"/>
          <w:sz w:val="32"/>
          <w:szCs w:val="20"/>
          <w:shd w:val="clear" w:color="auto" w:fill="FFFFFF"/>
        </w:rPr>
        <w:t xml:space="preserve">te enseña a cuidar el suelo en </w:t>
      </w:r>
      <w:proofErr w:type="spellStart"/>
      <w:r w:rsidR="006A556C">
        <w:rPr>
          <w:rStyle w:val="apple-converted-space"/>
          <w:rFonts w:ascii="Tahoma" w:hAnsi="Tahoma" w:cs="Tahoma"/>
          <w:b/>
          <w:color w:val="222222"/>
          <w:sz w:val="32"/>
          <w:szCs w:val="20"/>
          <w:shd w:val="clear" w:color="auto" w:fill="FFFFFF"/>
        </w:rPr>
        <w:t>Expoagro</w:t>
      </w:r>
      <w:proofErr w:type="spellEnd"/>
    </w:p>
    <w:p w:rsidR="000004F8" w:rsidRPr="00DF3D0F" w:rsidRDefault="000004F8" w:rsidP="000004F8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:rsidR="00720817" w:rsidRPr="00720817" w:rsidRDefault="000004F8" w:rsidP="000004F8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</w:pPr>
      <w:r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La División Nutrientes y Protección de Cultivos </w:t>
      </w:r>
      <w:r w:rsidR="006A556C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de </w:t>
      </w:r>
      <w:proofErr w:type="spellStart"/>
      <w:r w:rsidR="006A556C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>Nidera</w:t>
      </w:r>
      <w:proofErr w:type="spellEnd"/>
      <w:r w:rsidR="006A556C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presenta en la exposición su </w:t>
      </w:r>
      <w:r w:rsidR="00720817"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>nuevo</w:t>
      </w:r>
      <w:r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Laboratorio de Análisis de Suelos </w:t>
      </w:r>
      <w:r w:rsidR="00720817"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>y una App que ayuda a que los productores tomen mejores decisiones de nutrición.</w:t>
      </w:r>
    </w:p>
    <w:p w:rsidR="00DF3D0F" w:rsidRPr="00DF3D0F" w:rsidRDefault="006A556C" w:rsidP="006A556C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Dentro del </w:t>
      </w:r>
      <w:proofErr w:type="spellStart"/>
      <w:r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plot</w:t>
      </w:r>
      <w:proofErr w:type="spellEnd"/>
      <w:r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 </w:t>
      </w:r>
      <w:proofErr w:type="spellStart"/>
      <w:r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Expoagro</w:t>
      </w:r>
      <w:proofErr w:type="spellEnd"/>
      <w:r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,</w:t>
      </w:r>
      <w:r w:rsidR="00DF3D0F"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la División Nutrientes y Protección de Cultivos</w:t>
      </w:r>
      <w:r w:rsidR="00720817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995FAC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 </w:t>
      </w:r>
      <w:r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la compañía propone a los visitantes no perder de vista el cuidado del suelo y brinda herramientas para que atender las necesidades del recurso sea más sencillo. En este marco presentan </w:t>
      </w:r>
      <w:r w:rsidR="00DF3D0F" w:rsidRPr="00DF3D0F">
        <w:rPr>
          <w:rStyle w:val="apple-converted-space"/>
          <w:rFonts w:ascii="Tahoma" w:hAnsi="Tahoma" w:cs="Tahoma"/>
          <w:sz w:val="20"/>
          <w:szCs w:val="20"/>
        </w:rPr>
        <w:t xml:space="preserve">la renovación del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Laboratorio de</w:t>
      </w:r>
      <w:r w:rsidR="00DF3D0F" w:rsidRPr="00DF3D0F">
        <w:rPr>
          <w:rStyle w:val="apple-converted-space"/>
          <w:rFonts w:ascii="Tahoma" w:hAnsi="Tahoma" w:cs="Tahoma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sz w:val="20"/>
          <w:szCs w:val="20"/>
        </w:rPr>
        <w:t xml:space="preserve">Suelos y </w:t>
      </w:r>
      <w:r w:rsidR="00DF3D0F" w:rsidRPr="00DF3D0F">
        <w:rPr>
          <w:rStyle w:val="apple-converted-space"/>
          <w:rFonts w:ascii="Tahoma" w:hAnsi="Tahoma" w:cs="Tahoma"/>
          <w:sz w:val="20"/>
          <w:szCs w:val="20"/>
        </w:rPr>
        <w:t>una aplicación para dispositivos móviles</w:t>
      </w:r>
      <w:r w:rsidR="005C669B">
        <w:rPr>
          <w:rStyle w:val="apple-converted-space"/>
          <w:rFonts w:ascii="Tahoma" w:hAnsi="Tahoma" w:cs="Tahoma"/>
          <w:sz w:val="20"/>
          <w:szCs w:val="20"/>
        </w:rPr>
        <w:t xml:space="preserve"> denominada “</w:t>
      </w:r>
      <w:proofErr w:type="spellStart"/>
      <w:r w:rsidR="005C669B">
        <w:rPr>
          <w:rStyle w:val="apple-converted-space"/>
          <w:rFonts w:ascii="Tahoma" w:hAnsi="Tahoma" w:cs="Tahoma"/>
          <w:sz w:val="20"/>
          <w:szCs w:val="20"/>
        </w:rPr>
        <w:t>mundosuelonidera</w:t>
      </w:r>
      <w:proofErr w:type="spellEnd"/>
      <w:r w:rsidR="005C669B">
        <w:rPr>
          <w:rStyle w:val="apple-converted-space"/>
          <w:rFonts w:ascii="Tahoma" w:hAnsi="Tahoma" w:cs="Tahoma"/>
          <w:sz w:val="20"/>
          <w:szCs w:val="20"/>
        </w:rPr>
        <w:t>”</w:t>
      </w:r>
      <w:r>
        <w:rPr>
          <w:rStyle w:val="apple-converted-space"/>
          <w:rFonts w:ascii="Tahoma" w:hAnsi="Tahoma" w:cs="Tahoma"/>
          <w:sz w:val="20"/>
          <w:szCs w:val="20"/>
        </w:rPr>
        <w:t xml:space="preserve">. Quienes recorren el stand también pueden participar de </w:t>
      </w:r>
      <w:r w:rsidR="00DF3D0F" w:rsidRPr="00DF3D0F">
        <w:rPr>
          <w:rStyle w:val="apple-converted-space"/>
          <w:rFonts w:ascii="Tahoma" w:hAnsi="Tahoma" w:cs="Tahoma"/>
          <w:sz w:val="20"/>
          <w:szCs w:val="20"/>
        </w:rPr>
        <w:t xml:space="preserve">una </w:t>
      </w:r>
      <w:proofErr w:type="spellStart"/>
      <w:r w:rsidR="00DF3D0F" w:rsidRPr="00DF3D0F">
        <w:rPr>
          <w:rStyle w:val="apple-converted-space"/>
          <w:rFonts w:ascii="Tahoma" w:hAnsi="Tahoma" w:cs="Tahoma"/>
          <w:sz w:val="20"/>
          <w:szCs w:val="20"/>
        </w:rPr>
        <w:t>trivia</w:t>
      </w:r>
      <w:proofErr w:type="spellEnd"/>
      <w:r w:rsidR="00DF3D0F" w:rsidRPr="00DF3D0F">
        <w:rPr>
          <w:rStyle w:val="apple-converted-space"/>
          <w:rFonts w:ascii="Tahoma" w:hAnsi="Tahoma" w:cs="Tahoma"/>
          <w:sz w:val="20"/>
          <w:szCs w:val="20"/>
        </w:rPr>
        <w:t xml:space="preserve"> técnica</w:t>
      </w:r>
      <w:r>
        <w:rPr>
          <w:rStyle w:val="apple-converted-space"/>
          <w:rFonts w:ascii="Tahoma" w:hAnsi="Tahoma" w:cs="Tahoma"/>
          <w:sz w:val="20"/>
          <w:szCs w:val="20"/>
        </w:rPr>
        <w:t xml:space="preserve"> y llevarse un premio.</w:t>
      </w:r>
    </w:p>
    <w:p w:rsidR="00DF3D0F" w:rsidRPr="00DF3D0F" w:rsidRDefault="00DF3D0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“El objetivo es impulsar cada vez más la realización de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diagn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ó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stic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os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 xml:space="preserve"> 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de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nutrientes en suelo para lograr una fertilización más eficiente en reposición y en recursos para el cultivo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”, explica Camila López </w:t>
      </w:r>
      <w:proofErr w:type="spellStart"/>
      <w:r w:rsidRPr="00DF3D0F">
        <w:rPr>
          <w:rStyle w:val="apple-converted-space"/>
          <w:rFonts w:ascii="Tahoma" w:hAnsi="Tahoma" w:cs="Tahoma"/>
          <w:sz w:val="20"/>
          <w:szCs w:val="20"/>
        </w:rPr>
        <w:t>Colmano</w:t>
      </w:r>
      <w:proofErr w:type="spellEnd"/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, gerente de marketing de </w:t>
      </w:r>
      <w:proofErr w:type="spellStart"/>
      <w:r w:rsidR="00995FAC">
        <w:rPr>
          <w:rStyle w:val="apple-converted-space"/>
          <w:rFonts w:ascii="Tahoma" w:hAnsi="Tahoma" w:cs="Tahoma"/>
          <w:sz w:val="20"/>
          <w:szCs w:val="20"/>
        </w:rPr>
        <w:t>Nidera</w:t>
      </w:r>
      <w:proofErr w:type="spellEnd"/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</w:t>
      </w:r>
      <w:r w:rsidR="00995FAC">
        <w:rPr>
          <w:rStyle w:val="apple-converted-space"/>
          <w:rFonts w:ascii="Tahoma" w:hAnsi="Tahoma" w:cs="Tahoma"/>
          <w:sz w:val="20"/>
          <w:szCs w:val="20"/>
        </w:rPr>
        <w:t>Nutrientes y Protección de Cultivos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.</w:t>
      </w:r>
    </w:p>
    <w:p w:rsidR="00DF3D0F" w:rsidRPr="00995FAC" w:rsidRDefault="00DF3D0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995FAC">
        <w:rPr>
          <w:rStyle w:val="apple-converted-space"/>
          <w:rFonts w:ascii="Tahoma" w:hAnsi="Tahoma" w:cs="Tahoma"/>
          <w:sz w:val="20"/>
          <w:szCs w:val="20"/>
        </w:rPr>
        <w:t xml:space="preserve">La iniciativa viene asociada a una base de datos resultante de </w:t>
      </w:r>
      <w:r w:rsidR="00995FAC" w:rsidRPr="00995FAC">
        <w:rPr>
          <w:rStyle w:val="apple-converted-space"/>
          <w:rFonts w:ascii="Tahoma" w:hAnsi="Tahoma" w:cs="Tahoma"/>
          <w:sz w:val="20"/>
          <w:szCs w:val="20"/>
        </w:rPr>
        <w:t xml:space="preserve">31 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años de investigación y análisis de suelos, sus carencias y las respuestas de los cultivos al aporte de nutrientes. En </w:t>
      </w:r>
      <w:hyperlink r:id="rId8" w:history="1">
        <w:r w:rsidRPr="00DF3D0F">
          <w:rPr>
            <w:rStyle w:val="apple-converted-space"/>
            <w:rFonts w:ascii="Tahoma" w:hAnsi="Tahoma" w:cs="Tahoma"/>
            <w:sz w:val="20"/>
            <w:szCs w:val="20"/>
          </w:rPr>
          <w:t>www.100suelos.com.ar</w:t>
        </w:r>
      </w:hyperlink>
      <w:r w:rsidRPr="00DF3D0F">
        <w:rPr>
          <w:rStyle w:val="apple-converted-space"/>
          <w:rFonts w:ascii="Tahoma" w:hAnsi="Tahoma" w:cs="Tahoma"/>
          <w:sz w:val="20"/>
          <w:szCs w:val="20"/>
        </w:rPr>
        <w:t>, productores y técnicos pueden consultar la caracterización de los suelos de 100 localidades del país y su recomendación de mejora.</w:t>
      </w:r>
    </w:p>
    <w:p w:rsidR="00DF3D0F" w:rsidRPr="00DF3D0F" w:rsidRDefault="00DF3D0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A</w:t>
      </w:r>
      <w:r w:rsidR="003F4122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su vez, </w:t>
      </w:r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desde la 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App</w:t>
      </w:r>
      <w:r w:rsidR="005C669B">
        <w:rPr>
          <w:rStyle w:val="apple-converted-space"/>
          <w:rFonts w:ascii="Tahoma" w:hAnsi="Tahoma" w:cs="Tahoma"/>
          <w:sz w:val="20"/>
          <w:szCs w:val="20"/>
        </w:rPr>
        <w:t xml:space="preserve"> “Mundo Suelo </w:t>
      </w:r>
      <w:proofErr w:type="spellStart"/>
      <w:r w:rsidR="005C669B">
        <w:rPr>
          <w:rStyle w:val="apple-converted-space"/>
          <w:rFonts w:ascii="Tahoma" w:hAnsi="Tahoma" w:cs="Tahoma"/>
          <w:sz w:val="20"/>
          <w:szCs w:val="20"/>
        </w:rPr>
        <w:t>Nidera</w:t>
      </w:r>
      <w:proofErr w:type="spellEnd"/>
      <w:r w:rsidR="005C669B">
        <w:rPr>
          <w:rStyle w:val="apple-converted-space"/>
          <w:rFonts w:ascii="Tahoma" w:hAnsi="Tahoma" w:cs="Tahoma"/>
          <w:sz w:val="20"/>
          <w:szCs w:val="20"/>
        </w:rPr>
        <w:t>”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, los interesados p</w:t>
      </w:r>
      <w:r w:rsidR="006A556C">
        <w:rPr>
          <w:rStyle w:val="apple-converted-space"/>
          <w:rFonts w:ascii="Tahoma" w:hAnsi="Tahoma" w:cs="Tahoma"/>
          <w:sz w:val="20"/>
          <w:szCs w:val="20"/>
        </w:rPr>
        <w:t>ueden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además pedir online sus análisis de suelos, consultar las recomendaciones que ofrece el </w:t>
      </w:r>
      <w:proofErr w:type="spellStart"/>
      <w:r w:rsidRPr="00DF3D0F">
        <w:rPr>
          <w:rStyle w:val="apple-converted-space"/>
          <w:rFonts w:ascii="Tahoma" w:hAnsi="Tahoma" w:cs="Tahoma"/>
          <w:sz w:val="20"/>
          <w:szCs w:val="20"/>
        </w:rPr>
        <w:t>diagnosticador</w:t>
      </w:r>
      <w:proofErr w:type="spellEnd"/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y </w:t>
      </w:r>
      <w:r w:rsidR="003F4122">
        <w:rPr>
          <w:rStyle w:val="apple-converted-space"/>
          <w:rFonts w:ascii="Tahoma" w:hAnsi="Tahoma" w:cs="Tahoma"/>
          <w:sz w:val="20"/>
          <w:szCs w:val="20"/>
        </w:rPr>
        <w:t>analizar cuál es el producto más conveniente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.</w:t>
      </w:r>
    </w:p>
    <w:p w:rsidR="005C669B" w:rsidRDefault="00DF3D0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b/>
          <w:sz w:val="20"/>
          <w:szCs w:val="20"/>
        </w:rPr>
      </w:pPr>
      <w:r w:rsidRPr="00DF3D0F">
        <w:rPr>
          <w:rStyle w:val="apple-converted-space"/>
          <w:rFonts w:ascii="Tahoma" w:hAnsi="Tahoma" w:cs="Tahoma"/>
          <w:sz w:val="20"/>
          <w:szCs w:val="20"/>
        </w:rPr>
        <w:t>Además, e</w:t>
      </w:r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n </w:t>
      </w:r>
      <w:proofErr w:type="spellStart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Expoagro</w:t>
      </w:r>
      <w:proofErr w:type="spellEnd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, los interesados p</w:t>
      </w:r>
      <w:r w:rsidR="005C669B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ueden</w:t>
      </w:r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jugar a preguntas y respuestas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y los ganadores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se llevarán de premio un 50% de descuento en su pedido de an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á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lisis de suelos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.</w:t>
      </w:r>
      <w:r w:rsidR="000004F8"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 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br/>
      </w:r>
    </w:p>
    <w:p w:rsidR="003F4122" w:rsidRPr="00995FAC" w:rsidRDefault="003F4122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b/>
          <w:sz w:val="20"/>
          <w:szCs w:val="20"/>
        </w:rPr>
      </w:pPr>
      <w:r w:rsidRPr="00995FAC">
        <w:rPr>
          <w:rStyle w:val="apple-converted-space"/>
          <w:rFonts w:ascii="Tahoma" w:hAnsi="Tahoma" w:cs="Tahoma"/>
          <w:b/>
          <w:sz w:val="20"/>
          <w:szCs w:val="20"/>
        </w:rPr>
        <w:t xml:space="preserve">Módulos de Ensayos Permanentes </w:t>
      </w:r>
    </w:p>
    <w:p w:rsidR="00AE284F" w:rsidRPr="00AE284F" w:rsidRDefault="00995FAC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>
        <w:rPr>
          <w:rStyle w:val="apple-converted-space"/>
          <w:rFonts w:ascii="Tahoma" w:hAnsi="Tahoma" w:cs="Tahoma"/>
          <w:sz w:val="20"/>
          <w:szCs w:val="20"/>
        </w:rPr>
        <w:t>E</w:t>
      </w:r>
      <w:r w:rsidR="00AE284F">
        <w:rPr>
          <w:rStyle w:val="apple-converted-space"/>
          <w:rFonts w:ascii="Tahoma" w:hAnsi="Tahoma" w:cs="Tahoma"/>
          <w:sz w:val="20"/>
          <w:szCs w:val="20"/>
        </w:rPr>
        <w:t xml:space="preserve">l conocimiento volcado en 100suelos.com surge de las </w:t>
      </w:r>
      <w:r>
        <w:rPr>
          <w:rStyle w:val="apple-converted-space"/>
          <w:rFonts w:ascii="Tahoma" w:hAnsi="Tahoma" w:cs="Tahoma"/>
          <w:sz w:val="20"/>
          <w:szCs w:val="20"/>
        </w:rPr>
        <w:t xml:space="preserve">auditorías de suelo que forman </w:t>
      </w:r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>parte de los MEP (Módulos de Ensayo</w:t>
      </w:r>
      <w:r>
        <w:rPr>
          <w:rStyle w:val="apple-converted-space"/>
          <w:rFonts w:ascii="Tahoma" w:hAnsi="Tahoma" w:cs="Tahoma"/>
          <w:sz w:val="20"/>
          <w:szCs w:val="20"/>
        </w:rPr>
        <w:t>s</w:t>
      </w:r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 xml:space="preserve"> Permanente</w:t>
      </w:r>
      <w:r>
        <w:rPr>
          <w:rStyle w:val="apple-converted-space"/>
          <w:rFonts w:ascii="Tahoma" w:hAnsi="Tahoma" w:cs="Tahoma"/>
          <w:sz w:val="20"/>
          <w:szCs w:val="20"/>
        </w:rPr>
        <w:t>s</w:t>
      </w:r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 xml:space="preserve">) que lleva adelante </w:t>
      </w:r>
      <w:proofErr w:type="spellStart"/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>Nidera</w:t>
      </w:r>
      <w:proofErr w:type="spellEnd"/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 xml:space="preserve"> en distintos puntos del país desde el año 1986. Son ensayos que analizan el impacto de la agricultura en distintas regiones y permiten desarrollar planes de manejo con medidas correctivas para suelos con más de un siglo de agricultura.</w:t>
      </w:r>
    </w:p>
    <w:p w:rsidR="005C669B" w:rsidRDefault="00AE284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Las auditorías de suelo se realizan hasta 1,80 o dos metros de profundidad. Son análisis estratificados que se pueden hacer cada tres o cuatro años y relevan condiciones del suelo, micro y macro nutrientes, PH y niveles de retención en los primeros centímetros y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subsuperficialmente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, entre otros aspectos. “El objetivo es tomar decisiones certeras sobre el comportamiento de los nutrientes del suelo”, explica el especialista en nutrición de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Nidera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Marcelo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Palese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>.</w:t>
      </w:r>
      <w:r w:rsidRPr="00AE284F">
        <w:rPr>
          <w:rStyle w:val="apple-converted-space"/>
          <w:rFonts w:ascii="Tahoma" w:hAnsi="Tahoma" w:cs="Tahoma"/>
          <w:sz w:val="20"/>
          <w:szCs w:val="20"/>
        </w:rPr>
        <w:br/>
      </w:r>
    </w:p>
    <w:p w:rsidR="00995FAC" w:rsidRDefault="00AE284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AE284F">
        <w:rPr>
          <w:rStyle w:val="apple-converted-space"/>
          <w:rFonts w:ascii="Tahoma" w:hAnsi="Tahoma" w:cs="Tahoma"/>
          <w:sz w:val="20"/>
          <w:szCs w:val="20"/>
        </w:rPr>
        <w:lastRenderedPageBreak/>
        <w:t xml:space="preserve">“El suelo es un mundo”, advierten desde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Nidera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.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Palese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explica que a veces</w:t>
      </w:r>
      <w:r w:rsidR="00720817">
        <w:rPr>
          <w:rStyle w:val="apple-converted-space"/>
          <w:rFonts w:ascii="Tahoma" w:hAnsi="Tahoma" w:cs="Tahoma"/>
          <w:sz w:val="20"/>
          <w:szCs w:val="20"/>
        </w:rPr>
        <w:t xml:space="preserve"> el suelo tiene desbalances que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hacen que algunos nutrientes bloqueen a otros que son funcionales, y eso genera interpretaciones erróneas. En tanto hay elementos dispersantes que generan alertas y demandan correcciones. “El alerta se detecta en los primeros centímetros y obliga a buscar respuestas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subsuperficialmente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”, dice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Palese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y advierte: “Además, pueden surgir datos como la necesidad de analizar el aluminio, que habitualmente no se tiene en cuenta”.</w:t>
      </w:r>
    </w:p>
    <w:p w:rsidR="003F4122" w:rsidRPr="00AE284F" w:rsidRDefault="00AE284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AE284F">
        <w:rPr>
          <w:rStyle w:val="apple-converted-space"/>
          <w:rFonts w:ascii="Tahoma" w:hAnsi="Tahoma" w:cs="Tahoma"/>
          <w:sz w:val="20"/>
          <w:szCs w:val="20"/>
        </w:rPr>
        <w:t>“A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>lgunos creen que el suelo de la región pampeana es inagotable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. Pero más de 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 xml:space="preserve">100 años de agricultura ininterrumpida 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demuestran que no es así. El productor está acostumbrado a medir el suelo por los rendimientos pero es necesario trabajar en 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 xml:space="preserve">otras cosas de menor impacto inmediato 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pero de gran trascendencia futura”, explica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Palese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y recomienda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 xml:space="preserve"> “auditar el suelo” cada tres o cuatro años, 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>esto es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 xml:space="preserve"> interrelacionar alrededor de 22 índices estudiados a 20, 40 y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60 centímetros de profundidad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>.</w:t>
      </w:r>
    </w:p>
    <w:p w:rsidR="003F4122" w:rsidRPr="003F4122" w:rsidRDefault="00995FAC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  <w:lang w:val="es-AR"/>
        </w:rPr>
      </w:pPr>
      <w:r>
        <w:rPr>
          <w:rStyle w:val="apple-converted-space"/>
          <w:rFonts w:ascii="Tahoma" w:hAnsi="Tahoma" w:cs="Tahoma"/>
          <w:sz w:val="20"/>
          <w:szCs w:val="20"/>
          <w:lang w:val="es-AR"/>
        </w:rPr>
        <w:t xml:space="preserve">Con esta premisa, y el compromiso de aportar todo el conocimiento en beneficio del futuro de la agricultura argentina, </w:t>
      </w:r>
      <w:proofErr w:type="spellStart"/>
      <w:r>
        <w:rPr>
          <w:rStyle w:val="apple-converted-space"/>
          <w:rFonts w:ascii="Tahoma" w:hAnsi="Tahoma" w:cs="Tahoma"/>
          <w:sz w:val="20"/>
          <w:szCs w:val="20"/>
          <w:lang w:val="es-AR"/>
        </w:rPr>
        <w:t>Nidera</w:t>
      </w:r>
      <w:proofErr w:type="spellEnd"/>
      <w:r>
        <w:rPr>
          <w:rStyle w:val="apple-converted-space"/>
          <w:rFonts w:ascii="Tahoma" w:hAnsi="Tahoma" w:cs="Tahoma"/>
          <w:sz w:val="20"/>
          <w:szCs w:val="20"/>
          <w:lang w:val="es-AR"/>
        </w:rPr>
        <w:t xml:space="preserve"> Nutrientes y Protección de Cultivos participa de </w:t>
      </w:r>
      <w:proofErr w:type="spellStart"/>
      <w:r>
        <w:rPr>
          <w:rStyle w:val="apple-converted-space"/>
          <w:rFonts w:ascii="Tahoma" w:hAnsi="Tahoma" w:cs="Tahoma"/>
          <w:sz w:val="20"/>
          <w:szCs w:val="20"/>
          <w:lang w:val="es-AR"/>
        </w:rPr>
        <w:t>Expoagro</w:t>
      </w:r>
      <w:proofErr w:type="spellEnd"/>
      <w:r w:rsidR="005C669B">
        <w:rPr>
          <w:rStyle w:val="apple-converted-space"/>
          <w:rFonts w:ascii="Tahoma" w:hAnsi="Tahoma" w:cs="Tahoma"/>
          <w:sz w:val="20"/>
          <w:szCs w:val="20"/>
          <w:lang w:val="es-AR"/>
        </w:rPr>
        <w:t xml:space="preserve"> 2017</w:t>
      </w:r>
      <w:bookmarkStart w:id="0" w:name="_GoBack"/>
      <w:bookmarkEnd w:id="0"/>
      <w:r>
        <w:rPr>
          <w:rStyle w:val="apple-converted-space"/>
          <w:rFonts w:ascii="Tahoma" w:hAnsi="Tahoma" w:cs="Tahoma"/>
          <w:sz w:val="20"/>
          <w:szCs w:val="20"/>
          <w:lang w:val="es-AR"/>
        </w:rPr>
        <w:t>.</w:t>
      </w:r>
    </w:p>
    <w:p w:rsidR="006E53B2" w:rsidRPr="00DF3D0F" w:rsidRDefault="006E53B2" w:rsidP="006E53B2">
      <w:pPr>
        <w:rPr>
          <w:rFonts w:ascii="Tahoma" w:hAnsi="Tahoma" w:cs="Tahoma"/>
          <w:sz w:val="20"/>
          <w:szCs w:val="20"/>
        </w:rPr>
      </w:pPr>
    </w:p>
    <w:sectPr w:rsidR="006E53B2" w:rsidRPr="00DF3D0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E5" w:rsidRDefault="003526E5" w:rsidP="00091BB5">
      <w:pPr>
        <w:spacing w:after="0" w:line="240" w:lineRule="auto"/>
      </w:pPr>
      <w:r>
        <w:separator/>
      </w:r>
    </w:p>
  </w:endnote>
  <w:endnote w:type="continuationSeparator" w:id="0">
    <w:p w:rsidR="003526E5" w:rsidRDefault="003526E5" w:rsidP="0009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F8" w:rsidRPr="006D1AB3" w:rsidRDefault="000004F8" w:rsidP="000004F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0004F8" w:rsidRPr="006D1AB3" w:rsidRDefault="000004F8" w:rsidP="000004F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0004F8" w:rsidRPr="006D1AB3" w:rsidRDefault="003526E5" w:rsidP="000004F8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0004F8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0004F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E4613F" w:rsidRPr="00E4613F" w:rsidRDefault="000004F8" w:rsidP="000004F8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val="es-AR" w:eastAsia="es-AR"/>
      </w:rPr>
      <w:drawing>
        <wp:inline distT="0" distB="0" distL="0" distR="0" wp14:anchorId="13FE83BC" wp14:editId="26107D98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val="es-AR" w:eastAsia="es-AR"/>
      </w:rPr>
      <w:drawing>
        <wp:inline distT="0" distB="0" distL="0" distR="0" wp14:anchorId="61AEEFD5" wp14:editId="0F33A063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E5" w:rsidRDefault="003526E5" w:rsidP="00091BB5">
      <w:pPr>
        <w:spacing w:after="0" w:line="240" w:lineRule="auto"/>
      </w:pPr>
      <w:r>
        <w:separator/>
      </w:r>
    </w:p>
  </w:footnote>
  <w:footnote w:type="continuationSeparator" w:id="0">
    <w:p w:rsidR="003526E5" w:rsidRDefault="003526E5" w:rsidP="0009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E6" w:rsidRDefault="00971BE6" w:rsidP="00971BE6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3523D94F" wp14:editId="3B546FA9">
          <wp:extent cx="1866900" cy="1219200"/>
          <wp:effectExtent l="0" t="0" r="0" b="0"/>
          <wp:docPr id="1" name="Imagen 1" descr="NideraNutrientes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deraNutrientes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18DE"/>
    <w:multiLevelType w:val="hybridMultilevel"/>
    <w:tmpl w:val="493C03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5EBC"/>
    <w:rsid w:val="000004F8"/>
    <w:rsid w:val="000818FD"/>
    <w:rsid w:val="00091BB5"/>
    <w:rsid w:val="000C45A7"/>
    <w:rsid w:val="000C4D77"/>
    <w:rsid w:val="000E679D"/>
    <w:rsid w:val="0014062E"/>
    <w:rsid w:val="0014254B"/>
    <w:rsid w:val="001C3526"/>
    <w:rsid w:val="00254A7B"/>
    <w:rsid w:val="002648B9"/>
    <w:rsid w:val="00280811"/>
    <w:rsid w:val="002B7576"/>
    <w:rsid w:val="002D5EBC"/>
    <w:rsid w:val="002D667E"/>
    <w:rsid w:val="00303690"/>
    <w:rsid w:val="003304F4"/>
    <w:rsid w:val="003526E5"/>
    <w:rsid w:val="003609DA"/>
    <w:rsid w:val="003C2711"/>
    <w:rsid w:val="003C299C"/>
    <w:rsid w:val="003C520C"/>
    <w:rsid w:val="003F3A7C"/>
    <w:rsid w:val="003F4122"/>
    <w:rsid w:val="00463DCC"/>
    <w:rsid w:val="00475357"/>
    <w:rsid w:val="00476F54"/>
    <w:rsid w:val="00496A61"/>
    <w:rsid w:val="004C47D6"/>
    <w:rsid w:val="00515E50"/>
    <w:rsid w:val="00527229"/>
    <w:rsid w:val="00586FCA"/>
    <w:rsid w:val="00591235"/>
    <w:rsid w:val="005C669B"/>
    <w:rsid w:val="00695828"/>
    <w:rsid w:val="006A556C"/>
    <w:rsid w:val="006E53B2"/>
    <w:rsid w:val="00720433"/>
    <w:rsid w:val="00720817"/>
    <w:rsid w:val="00766CBB"/>
    <w:rsid w:val="007750A5"/>
    <w:rsid w:val="007A656D"/>
    <w:rsid w:val="007B0528"/>
    <w:rsid w:val="007E17BA"/>
    <w:rsid w:val="00806C49"/>
    <w:rsid w:val="008A71CB"/>
    <w:rsid w:val="00912C5E"/>
    <w:rsid w:val="0096543A"/>
    <w:rsid w:val="00971BE6"/>
    <w:rsid w:val="00995FAC"/>
    <w:rsid w:val="009E1583"/>
    <w:rsid w:val="00A26CB5"/>
    <w:rsid w:val="00A72367"/>
    <w:rsid w:val="00A93A06"/>
    <w:rsid w:val="00AD0208"/>
    <w:rsid w:val="00AE235C"/>
    <w:rsid w:val="00AE284F"/>
    <w:rsid w:val="00B33ACD"/>
    <w:rsid w:val="00BB3748"/>
    <w:rsid w:val="00C032AA"/>
    <w:rsid w:val="00C40D72"/>
    <w:rsid w:val="00C74560"/>
    <w:rsid w:val="00CB4F95"/>
    <w:rsid w:val="00D4189A"/>
    <w:rsid w:val="00D4267D"/>
    <w:rsid w:val="00D50333"/>
    <w:rsid w:val="00D54E76"/>
    <w:rsid w:val="00D9100B"/>
    <w:rsid w:val="00D94B51"/>
    <w:rsid w:val="00DA21A8"/>
    <w:rsid w:val="00DB0BD3"/>
    <w:rsid w:val="00DF1B7A"/>
    <w:rsid w:val="00DF3D0F"/>
    <w:rsid w:val="00E32C0E"/>
    <w:rsid w:val="00E4613F"/>
    <w:rsid w:val="00E54980"/>
    <w:rsid w:val="00EA6D8C"/>
    <w:rsid w:val="00EB750A"/>
    <w:rsid w:val="00EC2DDC"/>
    <w:rsid w:val="00ED3279"/>
    <w:rsid w:val="00F15E27"/>
    <w:rsid w:val="00F24CA3"/>
    <w:rsid w:val="00F64035"/>
    <w:rsid w:val="00FB713E"/>
    <w:rsid w:val="00FE3D35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D5EBC"/>
  </w:style>
  <w:style w:type="paragraph" w:styleId="Encabezado">
    <w:name w:val="header"/>
    <w:basedOn w:val="Normal"/>
    <w:link w:val="EncabezadoCar"/>
    <w:uiPriority w:val="99"/>
    <w:unhideWhenUsed/>
    <w:rsid w:val="00091B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BB5"/>
  </w:style>
  <w:style w:type="paragraph" w:styleId="Piedepgina">
    <w:name w:val="footer"/>
    <w:basedOn w:val="Normal"/>
    <w:link w:val="PiedepginaCar"/>
    <w:uiPriority w:val="99"/>
    <w:unhideWhenUsed/>
    <w:rsid w:val="00091B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BB5"/>
  </w:style>
  <w:style w:type="paragraph" w:styleId="Textodeglobo">
    <w:name w:val="Balloon Text"/>
    <w:basedOn w:val="Normal"/>
    <w:link w:val="TextodegloboCar"/>
    <w:uiPriority w:val="99"/>
    <w:semiHidden/>
    <w:unhideWhenUsed/>
    <w:rsid w:val="0097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BE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40D7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F3D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nfasis">
    <w:name w:val="Emphasis"/>
    <w:basedOn w:val="Fuentedeprrafopredeter"/>
    <w:uiPriority w:val="20"/>
    <w:qFormat/>
    <w:rsid w:val="003F41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suelos.com.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9</cp:revision>
  <dcterms:created xsi:type="dcterms:W3CDTF">2017-01-31T15:01:00Z</dcterms:created>
  <dcterms:modified xsi:type="dcterms:W3CDTF">2017-03-10T20:55:00Z</dcterms:modified>
</cp:coreProperties>
</file>