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94" w:rsidRPr="00825694" w:rsidRDefault="007D02E2" w:rsidP="007D02E2">
      <w:pPr>
        <w:spacing w:line="240" w:lineRule="auto"/>
        <w:jc w:val="righ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/>
      </w:r>
      <w:r w:rsidR="00825694" w:rsidRPr="00825694">
        <w:rPr>
          <w:rFonts w:ascii="Tahoma" w:hAnsi="Tahoma" w:cs="Tahoma"/>
          <w:bCs/>
          <w:sz w:val="20"/>
          <w:szCs w:val="20"/>
        </w:rPr>
        <w:t>INFORMACIÓN DE PRENSA</w:t>
      </w:r>
      <w:r>
        <w:rPr>
          <w:rFonts w:ascii="Tahoma" w:hAnsi="Tahoma" w:cs="Tahoma"/>
          <w:bCs/>
          <w:sz w:val="20"/>
          <w:szCs w:val="20"/>
        </w:rPr>
        <w:br/>
      </w:r>
      <w:r w:rsidR="008E0583">
        <w:rPr>
          <w:rFonts w:ascii="Tahoma" w:hAnsi="Tahoma" w:cs="Tahoma"/>
          <w:bCs/>
          <w:sz w:val="20"/>
          <w:szCs w:val="20"/>
        </w:rPr>
        <w:t>19</w:t>
      </w:r>
      <w:r w:rsidR="00825694" w:rsidRPr="00825694">
        <w:rPr>
          <w:rFonts w:ascii="Tahoma" w:hAnsi="Tahoma" w:cs="Tahoma"/>
          <w:bCs/>
          <w:sz w:val="20"/>
          <w:szCs w:val="20"/>
        </w:rPr>
        <w:t>.</w:t>
      </w:r>
      <w:r w:rsidR="003603A7">
        <w:rPr>
          <w:rFonts w:ascii="Tahoma" w:hAnsi="Tahoma" w:cs="Tahoma"/>
          <w:bCs/>
          <w:sz w:val="20"/>
          <w:szCs w:val="20"/>
        </w:rPr>
        <w:t>04</w:t>
      </w:r>
      <w:r w:rsidR="00825694" w:rsidRPr="00825694">
        <w:rPr>
          <w:rFonts w:ascii="Tahoma" w:hAnsi="Tahoma" w:cs="Tahoma"/>
          <w:bCs/>
          <w:sz w:val="20"/>
          <w:szCs w:val="20"/>
        </w:rPr>
        <w:t>.201</w:t>
      </w:r>
      <w:r w:rsidR="003603A7">
        <w:rPr>
          <w:rFonts w:ascii="Tahoma" w:hAnsi="Tahoma" w:cs="Tahoma"/>
          <w:bCs/>
          <w:sz w:val="20"/>
          <w:szCs w:val="20"/>
        </w:rPr>
        <w:t>7</w:t>
      </w:r>
    </w:p>
    <w:p w:rsidR="00231EF7" w:rsidRPr="00231EF7" w:rsidRDefault="00505BBC" w:rsidP="00505BBC">
      <w:pPr>
        <w:spacing w:line="240" w:lineRule="auto"/>
        <w:jc w:val="center"/>
        <w:rPr>
          <w:rFonts w:ascii="Tahoma" w:hAnsi="Tahoma" w:cs="Tahoma"/>
          <w:b/>
          <w:bCs/>
          <w:sz w:val="40"/>
          <w:szCs w:val="40"/>
        </w:rPr>
      </w:pPr>
      <w:r>
        <w:rPr>
          <w:rFonts w:ascii="Tahoma" w:hAnsi="Tahoma" w:cs="Tahoma"/>
          <w:b/>
          <w:bCs/>
          <w:sz w:val="40"/>
          <w:szCs w:val="40"/>
        </w:rPr>
        <w:t xml:space="preserve">En Argentina ya se pueden comprar </w:t>
      </w:r>
      <w:r w:rsidR="008F130C">
        <w:rPr>
          <w:rFonts w:ascii="Tahoma" w:hAnsi="Tahoma" w:cs="Tahoma"/>
          <w:b/>
          <w:bCs/>
          <w:sz w:val="40"/>
          <w:szCs w:val="40"/>
        </w:rPr>
        <w:t xml:space="preserve">semillas y agroquímicos </w:t>
      </w:r>
      <w:r w:rsidR="00321B8C" w:rsidRPr="00321B8C">
        <w:rPr>
          <w:rFonts w:ascii="Tahoma" w:hAnsi="Tahoma" w:cs="Tahoma"/>
          <w:b/>
          <w:bCs/>
          <w:sz w:val="40"/>
          <w:szCs w:val="40"/>
        </w:rPr>
        <w:t>online</w:t>
      </w:r>
    </w:p>
    <w:p w:rsidR="00386493" w:rsidRPr="00386493" w:rsidRDefault="00386493" w:rsidP="008A0C38">
      <w:pPr>
        <w:shd w:val="clear" w:color="auto" w:fill="FFFFFF"/>
        <w:jc w:val="both"/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</w:pPr>
      <w:proofErr w:type="spellStart"/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Agroads</w:t>
      </w:r>
      <w:proofErr w:type="spellEnd"/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 xml:space="preserve"> y </w:t>
      </w:r>
      <w:proofErr w:type="spellStart"/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Bioceres</w:t>
      </w:r>
      <w:proofErr w:type="spellEnd"/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 xml:space="preserve"> inauguran la </w:t>
      </w:r>
      <w:r w:rsidR="00484E16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 xml:space="preserve">primera </w:t>
      </w:r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plataforma de e-</w:t>
      </w:r>
      <w:proofErr w:type="spellStart"/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commerce</w:t>
      </w:r>
      <w:proofErr w:type="spellEnd"/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 xml:space="preserve"> para </w:t>
      </w:r>
      <w:r w:rsidR="000E3C77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semillas y agroquímicos</w:t>
      </w:r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 xml:space="preserve"> del país y lo hacen con una innovadora propuesta de soluciones tecnológicas </w:t>
      </w:r>
      <w:r w:rsidR="009D0360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y oportunidades de negocio</w:t>
      </w:r>
      <w:r w:rsidR="00484E16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: la semana “</w:t>
      </w:r>
      <w:r w:rsidRPr="00386493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Smart Sale</w:t>
      </w:r>
      <w:r w:rsidR="00484E16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”</w:t>
      </w:r>
      <w:r w:rsidR="008F130C">
        <w:rPr>
          <w:rFonts w:ascii="Tahoma" w:eastAsiaTheme="minorHAnsi" w:hAnsi="Tahoma" w:cs="Tahoma"/>
          <w:i/>
          <w:color w:val="231F20"/>
          <w:sz w:val="20"/>
          <w:szCs w:val="20"/>
          <w:lang w:val="es-AR" w:eastAsia="en-US"/>
        </w:rPr>
        <w:t>, a realizarse entre el 24 y el 28 de abril próximos.</w:t>
      </w:r>
    </w:p>
    <w:p w:rsidR="009D0360" w:rsidRDefault="0085625A" w:rsidP="008A0C3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  <w:r w:rsidRPr="00090FDE">
        <w:rPr>
          <w:rFonts w:ascii="Tahoma" w:hAnsi="Tahoma" w:cs="Tahoma"/>
          <w:color w:val="222222"/>
          <w:sz w:val="20"/>
          <w:szCs w:val="20"/>
        </w:rPr>
        <w:t>Por primera vez en la Argentina,</w:t>
      </w:r>
      <w:r w:rsidR="009D0360" w:rsidRPr="00090FDE">
        <w:rPr>
          <w:rFonts w:ascii="Tahoma" w:hAnsi="Tahoma" w:cs="Tahoma"/>
          <w:color w:val="222222"/>
          <w:sz w:val="20"/>
          <w:szCs w:val="20"/>
        </w:rPr>
        <w:t xml:space="preserve"> dos compañías líderes de los </w:t>
      </w:r>
      <w:proofErr w:type="spellStart"/>
      <w:r w:rsidR="009D0360" w:rsidRPr="00090FDE">
        <w:rPr>
          <w:rFonts w:ascii="Tahoma" w:hAnsi="Tahoma" w:cs="Tahoma"/>
          <w:color w:val="222222"/>
          <w:sz w:val="20"/>
          <w:szCs w:val="20"/>
        </w:rPr>
        <w:t>agronegocios</w:t>
      </w:r>
      <w:proofErr w:type="spellEnd"/>
      <w:r w:rsidR="009D0360" w:rsidRPr="00090FDE">
        <w:rPr>
          <w:rFonts w:ascii="Tahoma" w:hAnsi="Tahoma" w:cs="Tahoma"/>
          <w:color w:val="222222"/>
          <w:sz w:val="20"/>
          <w:szCs w:val="20"/>
        </w:rPr>
        <w:t xml:space="preserve"> se alían para abrirle camino </w:t>
      </w:r>
      <w:r w:rsidR="00DC064A" w:rsidRPr="0064073A">
        <w:rPr>
          <w:rFonts w:ascii="Tahoma" w:hAnsi="Tahoma" w:cs="Tahoma"/>
          <w:sz w:val="20"/>
          <w:szCs w:val="20"/>
        </w:rPr>
        <w:t xml:space="preserve">al agro </w:t>
      </w:r>
      <w:r w:rsidR="009D0360" w:rsidRPr="00090FDE">
        <w:rPr>
          <w:rFonts w:ascii="Tahoma" w:hAnsi="Tahoma" w:cs="Tahoma"/>
          <w:color w:val="222222"/>
          <w:sz w:val="20"/>
          <w:szCs w:val="20"/>
        </w:rPr>
        <w:t>en el mundo digital</w:t>
      </w:r>
      <w:r w:rsidR="0064073A">
        <w:rPr>
          <w:rFonts w:ascii="Tahoma" w:hAnsi="Tahoma" w:cs="Tahoma"/>
          <w:color w:val="222222"/>
          <w:sz w:val="20"/>
          <w:szCs w:val="20"/>
        </w:rPr>
        <w:t xml:space="preserve"> y poner</w:t>
      </w:r>
      <w:r w:rsidR="009D0360" w:rsidRPr="00090FDE">
        <w:rPr>
          <w:rFonts w:ascii="Tahoma" w:hAnsi="Tahoma" w:cs="Tahoma"/>
          <w:color w:val="222222"/>
          <w:sz w:val="20"/>
          <w:szCs w:val="20"/>
        </w:rPr>
        <w:t xml:space="preserve"> en funcionamiento la primera plataforma digital </w:t>
      </w:r>
      <w:r w:rsidR="008F130C">
        <w:rPr>
          <w:rFonts w:ascii="Tahoma" w:hAnsi="Tahoma" w:cs="Tahoma"/>
          <w:color w:val="222222"/>
          <w:sz w:val="20"/>
          <w:szCs w:val="20"/>
        </w:rPr>
        <w:t xml:space="preserve">de la Argentina </w:t>
      </w:r>
      <w:r w:rsidR="009D0360" w:rsidRPr="00090FDE">
        <w:rPr>
          <w:rFonts w:ascii="Tahoma" w:hAnsi="Tahoma" w:cs="Tahoma"/>
          <w:color w:val="222222"/>
          <w:sz w:val="20"/>
          <w:szCs w:val="20"/>
        </w:rPr>
        <w:t xml:space="preserve">para la venta de </w:t>
      </w:r>
      <w:r w:rsidR="008A0679">
        <w:rPr>
          <w:rFonts w:ascii="Tahoma" w:hAnsi="Tahoma" w:cs="Tahoma"/>
          <w:color w:val="222222"/>
          <w:sz w:val="20"/>
          <w:szCs w:val="20"/>
        </w:rPr>
        <w:t xml:space="preserve">semillas y agroquímicos. “El acto inaugural” se consolida a través de </w:t>
      </w:r>
      <w:r w:rsidR="009D0360" w:rsidRPr="00090FDE">
        <w:rPr>
          <w:rFonts w:ascii="Tahoma" w:hAnsi="Tahoma" w:cs="Tahoma"/>
          <w:color w:val="222222"/>
          <w:sz w:val="20"/>
          <w:szCs w:val="20"/>
        </w:rPr>
        <w:t xml:space="preserve">una </w:t>
      </w:r>
      <w:r w:rsidR="00321B8C" w:rsidRPr="008A0679">
        <w:rPr>
          <w:rFonts w:ascii="Tahoma" w:hAnsi="Tahoma" w:cs="Tahoma"/>
          <w:sz w:val="20"/>
          <w:szCs w:val="20"/>
        </w:rPr>
        <w:t xml:space="preserve">original </w:t>
      </w:r>
      <w:r w:rsidR="009D0360" w:rsidRPr="00090FDE">
        <w:rPr>
          <w:rFonts w:ascii="Tahoma" w:hAnsi="Tahoma" w:cs="Tahoma"/>
          <w:color w:val="222222"/>
          <w:sz w:val="20"/>
          <w:szCs w:val="20"/>
        </w:rPr>
        <w:t xml:space="preserve">propuesta denominada Smart Sale. </w:t>
      </w:r>
    </w:p>
    <w:p w:rsidR="0064073A" w:rsidRDefault="0064073A" w:rsidP="008A0C3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</w:p>
    <w:p w:rsidR="0064073A" w:rsidRPr="00090FDE" w:rsidRDefault="008A0679" w:rsidP="008A0C3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Basados en la sólida experiencia de </w:t>
      </w:r>
      <w:r w:rsidR="0064073A" w:rsidRPr="00090FDE">
        <w:rPr>
          <w:rFonts w:ascii="Tahoma" w:hAnsi="Tahoma" w:cs="Tahoma"/>
          <w:color w:val="222222"/>
          <w:sz w:val="20"/>
          <w:szCs w:val="20"/>
        </w:rPr>
        <w:t>e-</w:t>
      </w:r>
      <w:proofErr w:type="spellStart"/>
      <w:r w:rsidR="0064073A" w:rsidRPr="00090FDE">
        <w:rPr>
          <w:rFonts w:ascii="Tahoma" w:hAnsi="Tahoma" w:cs="Tahoma"/>
          <w:color w:val="222222"/>
          <w:sz w:val="20"/>
          <w:szCs w:val="20"/>
        </w:rPr>
        <w:t>commerce</w:t>
      </w:r>
      <w:proofErr w:type="spellEnd"/>
      <w:r w:rsidR="0064073A" w:rsidRPr="00090FDE">
        <w:rPr>
          <w:rFonts w:ascii="Tahoma" w:hAnsi="Tahoma" w:cs="Tahoma"/>
          <w:color w:val="222222"/>
          <w:sz w:val="20"/>
          <w:szCs w:val="20"/>
        </w:rPr>
        <w:t xml:space="preserve"> </w:t>
      </w:r>
      <w:r>
        <w:rPr>
          <w:rFonts w:ascii="Tahoma" w:hAnsi="Tahoma" w:cs="Tahoma"/>
          <w:color w:val="222222"/>
          <w:sz w:val="20"/>
          <w:szCs w:val="20"/>
        </w:rPr>
        <w:t xml:space="preserve">de </w:t>
      </w:r>
      <w:proofErr w:type="spellStart"/>
      <w:r w:rsidR="0064073A" w:rsidRPr="00090FDE">
        <w:rPr>
          <w:rFonts w:ascii="Tahoma" w:hAnsi="Tahoma" w:cs="Tahoma"/>
          <w:color w:val="222222"/>
          <w:sz w:val="20"/>
          <w:szCs w:val="20"/>
        </w:rPr>
        <w:t>Agroads</w:t>
      </w:r>
      <w:proofErr w:type="spellEnd"/>
      <w:r w:rsidR="0064073A" w:rsidRPr="00090FDE">
        <w:rPr>
          <w:rFonts w:ascii="Tahoma" w:hAnsi="Tahoma" w:cs="Tahoma"/>
          <w:color w:val="222222"/>
          <w:sz w:val="20"/>
          <w:szCs w:val="20"/>
        </w:rPr>
        <w:t xml:space="preserve"> -en la que 380.000 u</w:t>
      </w:r>
      <w:r w:rsidR="0064073A">
        <w:rPr>
          <w:rFonts w:ascii="Tahoma" w:hAnsi="Tahoma" w:cs="Tahoma"/>
          <w:color w:val="222222"/>
          <w:sz w:val="20"/>
          <w:szCs w:val="20"/>
        </w:rPr>
        <w:t xml:space="preserve">suarios agropecuarios operan </w:t>
      </w:r>
      <w:r w:rsidR="0064073A" w:rsidRPr="008A0679">
        <w:rPr>
          <w:rFonts w:ascii="Tahoma" w:hAnsi="Tahoma" w:cs="Tahoma"/>
          <w:sz w:val="20"/>
          <w:szCs w:val="20"/>
        </w:rPr>
        <w:t>todos los meses</w:t>
      </w:r>
      <w:r>
        <w:rPr>
          <w:rFonts w:ascii="Tahoma" w:hAnsi="Tahoma" w:cs="Tahoma"/>
          <w:color w:val="222222"/>
          <w:sz w:val="20"/>
          <w:szCs w:val="20"/>
        </w:rPr>
        <w:t xml:space="preserve"> en forma vi</w:t>
      </w:r>
      <w:r w:rsidR="00594BF7">
        <w:rPr>
          <w:rFonts w:ascii="Tahoma" w:hAnsi="Tahoma" w:cs="Tahoma"/>
          <w:color w:val="222222"/>
          <w:sz w:val="20"/>
          <w:szCs w:val="20"/>
        </w:rPr>
        <w:t>r</w:t>
      </w:r>
      <w:bookmarkStart w:id="0" w:name="_GoBack"/>
      <w:bookmarkEnd w:id="0"/>
      <w:r>
        <w:rPr>
          <w:rFonts w:ascii="Tahoma" w:hAnsi="Tahoma" w:cs="Tahoma"/>
          <w:color w:val="222222"/>
          <w:sz w:val="20"/>
          <w:szCs w:val="20"/>
        </w:rPr>
        <w:t>tual</w:t>
      </w:r>
      <w:r w:rsidR="0064073A" w:rsidRPr="00090FDE">
        <w:rPr>
          <w:rFonts w:ascii="Tahoma" w:hAnsi="Tahoma" w:cs="Tahoma"/>
          <w:color w:val="222222"/>
          <w:sz w:val="20"/>
          <w:szCs w:val="20"/>
        </w:rPr>
        <w:t xml:space="preserve">-, y </w:t>
      </w:r>
      <w:r>
        <w:rPr>
          <w:rFonts w:ascii="Tahoma" w:hAnsi="Tahoma" w:cs="Tahoma"/>
          <w:color w:val="222222"/>
          <w:sz w:val="20"/>
          <w:szCs w:val="20"/>
        </w:rPr>
        <w:t xml:space="preserve">la solvencia de </w:t>
      </w:r>
      <w:proofErr w:type="spellStart"/>
      <w:r w:rsidR="0064073A" w:rsidRPr="00090FDE">
        <w:rPr>
          <w:rFonts w:ascii="Tahoma" w:hAnsi="Tahoma" w:cs="Tahoma"/>
          <w:color w:val="222222"/>
          <w:sz w:val="20"/>
          <w:szCs w:val="20"/>
        </w:rPr>
        <w:t>Bioceres</w:t>
      </w:r>
      <w:proofErr w:type="spellEnd"/>
      <w:r>
        <w:rPr>
          <w:rFonts w:ascii="Tahoma" w:hAnsi="Tahoma" w:cs="Tahoma"/>
          <w:color w:val="222222"/>
          <w:sz w:val="20"/>
          <w:szCs w:val="20"/>
        </w:rPr>
        <w:t>, l</w:t>
      </w:r>
      <w:r w:rsidR="0064073A" w:rsidRPr="00090FDE">
        <w:rPr>
          <w:rFonts w:ascii="Tahoma" w:hAnsi="Tahoma" w:cs="Tahoma"/>
          <w:color w:val="222222"/>
          <w:sz w:val="20"/>
          <w:szCs w:val="20"/>
        </w:rPr>
        <w:t>a empresa de ciencias e insumos agrícolas más innovadora del mercado</w:t>
      </w:r>
      <w:r>
        <w:rPr>
          <w:rFonts w:ascii="Tahoma" w:hAnsi="Tahoma" w:cs="Tahoma"/>
          <w:color w:val="222222"/>
          <w:sz w:val="20"/>
          <w:szCs w:val="20"/>
        </w:rPr>
        <w:t>, la plataforma apunta a satisfacer una demanda creciente en el sector agropecuario argentino.</w:t>
      </w:r>
    </w:p>
    <w:p w:rsidR="009D0360" w:rsidRPr="00090FDE" w:rsidRDefault="009D0360" w:rsidP="008A0C3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</w:p>
    <w:p w:rsidR="008A0679" w:rsidRDefault="009D0360" w:rsidP="0031547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  <w:r w:rsidRPr="00090FDE">
        <w:rPr>
          <w:rFonts w:ascii="Tahoma" w:hAnsi="Tahoma" w:cs="Tahoma"/>
          <w:color w:val="222222"/>
          <w:sz w:val="20"/>
          <w:szCs w:val="20"/>
        </w:rPr>
        <w:t xml:space="preserve">En el Smart Sale, que se extenderá del </w:t>
      </w:r>
      <w:r w:rsidR="00386493" w:rsidRPr="00090FDE">
        <w:rPr>
          <w:rFonts w:ascii="Tahoma" w:hAnsi="Tahoma" w:cs="Tahoma"/>
          <w:color w:val="222222"/>
          <w:sz w:val="20"/>
          <w:szCs w:val="20"/>
        </w:rPr>
        <w:t>24 al 28 de abril</w:t>
      </w:r>
      <w:r w:rsidR="008325B1">
        <w:rPr>
          <w:rFonts w:ascii="Tahoma" w:hAnsi="Tahoma" w:cs="Tahoma"/>
          <w:color w:val="222222"/>
          <w:sz w:val="20"/>
          <w:szCs w:val="20"/>
        </w:rPr>
        <w:t xml:space="preserve">, </w:t>
      </w:r>
      <w:proofErr w:type="spellStart"/>
      <w:r w:rsidR="0085625A" w:rsidRPr="00090FDE">
        <w:rPr>
          <w:rFonts w:ascii="Tahoma" w:hAnsi="Tahoma" w:cs="Tahoma"/>
          <w:color w:val="222222"/>
          <w:sz w:val="20"/>
          <w:szCs w:val="20"/>
        </w:rPr>
        <w:t>Bioceres</w:t>
      </w:r>
      <w:proofErr w:type="spellEnd"/>
      <w:r w:rsidR="00BC09B3" w:rsidRPr="00090FDE">
        <w:rPr>
          <w:rFonts w:ascii="Tahoma" w:hAnsi="Tahoma" w:cs="Tahoma"/>
          <w:color w:val="222222"/>
          <w:sz w:val="20"/>
          <w:szCs w:val="20"/>
        </w:rPr>
        <w:t xml:space="preserve"> semillas</w:t>
      </w:r>
      <w:r w:rsidR="0085625A" w:rsidRPr="00090FDE">
        <w:rPr>
          <w:rFonts w:ascii="Tahoma" w:hAnsi="Tahoma" w:cs="Tahoma"/>
          <w:color w:val="222222"/>
          <w:sz w:val="20"/>
          <w:szCs w:val="20"/>
        </w:rPr>
        <w:t xml:space="preserve"> y </w:t>
      </w:r>
      <w:proofErr w:type="spellStart"/>
      <w:r w:rsidR="0085625A" w:rsidRPr="00090FDE">
        <w:rPr>
          <w:rFonts w:ascii="Tahoma" w:hAnsi="Tahoma" w:cs="Tahoma"/>
          <w:color w:val="222222"/>
          <w:sz w:val="20"/>
          <w:szCs w:val="20"/>
        </w:rPr>
        <w:t>Agroads</w:t>
      </w:r>
      <w:proofErr w:type="spellEnd"/>
      <w:r w:rsidR="0085625A" w:rsidRPr="00090FDE">
        <w:rPr>
          <w:rFonts w:ascii="Tahoma" w:hAnsi="Tahoma" w:cs="Tahoma"/>
          <w:color w:val="222222"/>
          <w:sz w:val="20"/>
          <w:szCs w:val="20"/>
        </w:rPr>
        <w:t xml:space="preserve"> </w:t>
      </w:r>
      <w:r w:rsidR="00BC09B3" w:rsidRPr="00090FDE">
        <w:rPr>
          <w:rFonts w:ascii="Tahoma" w:hAnsi="Tahoma" w:cs="Tahoma"/>
          <w:color w:val="222222"/>
          <w:sz w:val="20"/>
          <w:szCs w:val="20"/>
        </w:rPr>
        <w:t>pondrán a disposición</w:t>
      </w:r>
      <w:r w:rsidR="00321B8C">
        <w:rPr>
          <w:rFonts w:ascii="Tahoma" w:hAnsi="Tahoma" w:cs="Tahoma"/>
          <w:color w:val="222222"/>
          <w:sz w:val="20"/>
          <w:szCs w:val="20"/>
        </w:rPr>
        <w:t xml:space="preserve"> </w:t>
      </w:r>
      <w:r w:rsidR="00BC09B3" w:rsidRPr="008A0679">
        <w:rPr>
          <w:rFonts w:ascii="Tahoma" w:hAnsi="Tahoma" w:cs="Tahoma"/>
          <w:sz w:val="20"/>
          <w:szCs w:val="20"/>
        </w:rPr>
        <w:t xml:space="preserve">de </w:t>
      </w:r>
      <w:r w:rsidR="00315473">
        <w:rPr>
          <w:rFonts w:ascii="Tahoma" w:hAnsi="Tahoma" w:cs="Tahoma"/>
          <w:sz w:val="20"/>
          <w:szCs w:val="20"/>
        </w:rPr>
        <w:t>la comunidad agropecuaria de</w:t>
      </w:r>
      <w:r w:rsidR="00321B8C" w:rsidRPr="008A0679">
        <w:rPr>
          <w:rFonts w:ascii="Tahoma" w:hAnsi="Tahoma" w:cs="Tahoma"/>
          <w:sz w:val="20"/>
          <w:szCs w:val="20"/>
        </w:rPr>
        <w:t xml:space="preserve"> </w:t>
      </w:r>
      <w:r w:rsidR="00315473">
        <w:rPr>
          <w:rFonts w:ascii="Tahoma" w:hAnsi="Tahoma" w:cs="Tahoma"/>
          <w:sz w:val="20"/>
          <w:szCs w:val="20"/>
        </w:rPr>
        <w:t xml:space="preserve">todo </w:t>
      </w:r>
      <w:r w:rsidR="00321B8C" w:rsidRPr="008A0679">
        <w:rPr>
          <w:rFonts w:ascii="Tahoma" w:hAnsi="Tahoma" w:cs="Tahoma"/>
          <w:sz w:val="20"/>
          <w:szCs w:val="20"/>
        </w:rPr>
        <w:t>el país</w:t>
      </w:r>
      <w:r w:rsidR="00321B8C">
        <w:rPr>
          <w:rFonts w:ascii="Tahoma" w:hAnsi="Tahoma" w:cs="Tahoma"/>
          <w:color w:val="222222"/>
          <w:sz w:val="20"/>
          <w:szCs w:val="20"/>
        </w:rPr>
        <w:t xml:space="preserve">, </w:t>
      </w:r>
      <w:r w:rsidR="00BC09B3" w:rsidRPr="00090FDE">
        <w:rPr>
          <w:rFonts w:ascii="Tahoma" w:hAnsi="Tahoma" w:cs="Tahoma"/>
          <w:color w:val="222222"/>
          <w:sz w:val="20"/>
          <w:szCs w:val="20"/>
        </w:rPr>
        <w:t>una serie de soluciones tecnológicas</w:t>
      </w:r>
      <w:r w:rsidR="005852AA" w:rsidRPr="00090FDE">
        <w:rPr>
          <w:rFonts w:ascii="Tahoma" w:hAnsi="Tahoma" w:cs="Tahoma"/>
          <w:color w:val="222222"/>
          <w:sz w:val="20"/>
          <w:szCs w:val="20"/>
        </w:rPr>
        <w:t xml:space="preserve"> </w:t>
      </w:r>
      <w:proofErr w:type="gramStart"/>
      <w:r w:rsidR="005852AA" w:rsidRPr="00090FDE">
        <w:rPr>
          <w:rFonts w:ascii="Tahoma" w:hAnsi="Tahoma" w:cs="Tahoma"/>
          <w:color w:val="222222"/>
          <w:sz w:val="20"/>
          <w:szCs w:val="20"/>
        </w:rPr>
        <w:t>a</w:t>
      </w:r>
      <w:proofErr w:type="gramEnd"/>
      <w:r w:rsidR="005852AA" w:rsidRPr="00090FDE">
        <w:rPr>
          <w:rFonts w:ascii="Tahoma" w:hAnsi="Tahoma" w:cs="Tahoma"/>
          <w:color w:val="222222"/>
          <w:sz w:val="20"/>
          <w:szCs w:val="20"/>
        </w:rPr>
        <w:t xml:space="preserve"> medida y con ventajas incomparables</w:t>
      </w:r>
      <w:r w:rsidR="008A0679">
        <w:rPr>
          <w:rFonts w:ascii="Tahoma" w:hAnsi="Tahoma" w:cs="Tahoma"/>
          <w:color w:val="222222"/>
          <w:sz w:val="20"/>
          <w:szCs w:val="20"/>
        </w:rPr>
        <w:t>,</w:t>
      </w:r>
      <w:r w:rsidR="00321B8C">
        <w:rPr>
          <w:rFonts w:ascii="Tahoma" w:hAnsi="Tahoma" w:cs="Tahoma"/>
          <w:color w:val="222222"/>
          <w:sz w:val="20"/>
          <w:szCs w:val="20"/>
        </w:rPr>
        <w:t xml:space="preserve"> </w:t>
      </w:r>
      <w:r w:rsidR="00321B8C" w:rsidRPr="008A0679">
        <w:rPr>
          <w:rFonts w:ascii="Tahoma" w:hAnsi="Tahoma" w:cs="Tahoma"/>
          <w:sz w:val="20"/>
          <w:szCs w:val="20"/>
        </w:rPr>
        <w:t>disponibles</w:t>
      </w:r>
      <w:r w:rsidR="008A0679" w:rsidRPr="008A0679">
        <w:rPr>
          <w:rFonts w:ascii="Tahoma" w:hAnsi="Tahoma" w:cs="Tahoma"/>
          <w:sz w:val="20"/>
          <w:szCs w:val="20"/>
        </w:rPr>
        <w:t xml:space="preserve"> en forma</w:t>
      </w:r>
      <w:r w:rsidR="00321B8C" w:rsidRPr="008A0679">
        <w:rPr>
          <w:rFonts w:ascii="Tahoma" w:hAnsi="Tahoma" w:cs="Tahoma"/>
          <w:sz w:val="20"/>
          <w:szCs w:val="20"/>
        </w:rPr>
        <w:t xml:space="preserve"> online </w:t>
      </w:r>
      <w:r w:rsidR="00321B8C">
        <w:rPr>
          <w:rFonts w:ascii="Tahoma" w:hAnsi="Tahoma" w:cs="Tahoma"/>
          <w:color w:val="222222"/>
          <w:sz w:val="20"/>
          <w:szCs w:val="20"/>
        </w:rPr>
        <w:t xml:space="preserve">a través de la página web </w:t>
      </w:r>
      <w:hyperlink r:id="rId8" w:history="1">
        <w:r w:rsidR="00321B8C" w:rsidRPr="005C682A">
          <w:rPr>
            <w:rStyle w:val="Hipervnculo"/>
            <w:rFonts w:ascii="Tahoma" w:hAnsi="Tahoma" w:cs="Tahoma"/>
            <w:b/>
            <w:bCs/>
            <w:sz w:val="20"/>
            <w:szCs w:val="20"/>
            <w:shd w:val="clear" w:color="auto" w:fill="FFFFFF"/>
          </w:rPr>
          <w:t>https://www.agroads.com.ar/smartsale</w:t>
        </w:r>
      </w:hyperlink>
      <w:r w:rsidR="008A0679">
        <w:rPr>
          <w:rFonts w:ascii="Tahoma" w:hAnsi="Tahoma" w:cs="Tahoma"/>
          <w:color w:val="222222"/>
          <w:sz w:val="20"/>
          <w:szCs w:val="20"/>
        </w:rPr>
        <w:t>.</w:t>
      </w:r>
    </w:p>
    <w:p w:rsidR="008A0679" w:rsidRDefault="008A0679" w:rsidP="00321B8C">
      <w:pPr>
        <w:autoSpaceDE w:val="0"/>
        <w:autoSpaceDN w:val="0"/>
        <w:adjustRightInd w:val="0"/>
        <w:spacing w:after="0"/>
        <w:rPr>
          <w:rFonts w:ascii="Tahoma" w:hAnsi="Tahoma" w:cs="Tahoma"/>
          <w:color w:val="222222"/>
          <w:sz w:val="20"/>
          <w:szCs w:val="20"/>
        </w:rPr>
      </w:pPr>
    </w:p>
    <w:p w:rsidR="00822BDF" w:rsidRDefault="00F65266" w:rsidP="00315473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A través de la plataforma</w:t>
      </w:r>
      <w:r w:rsidR="008A0679">
        <w:rPr>
          <w:rFonts w:ascii="Tahoma" w:hAnsi="Tahoma" w:cs="Tahoma"/>
          <w:color w:val="222222"/>
          <w:sz w:val="20"/>
          <w:szCs w:val="20"/>
        </w:rPr>
        <w:t>,</w:t>
      </w:r>
      <w:r w:rsidR="008325B1">
        <w:rPr>
          <w:rFonts w:ascii="Tahoma" w:hAnsi="Tahoma" w:cs="Tahoma"/>
          <w:color w:val="222222"/>
          <w:sz w:val="20"/>
          <w:szCs w:val="20"/>
        </w:rPr>
        <w:t xml:space="preserve"> los usuarios </w:t>
      </w:r>
      <w:r w:rsidR="008A0679">
        <w:rPr>
          <w:rFonts w:ascii="Tahoma" w:hAnsi="Tahoma" w:cs="Tahoma"/>
          <w:color w:val="222222"/>
          <w:sz w:val="20"/>
          <w:szCs w:val="20"/>
        </w:rPr>
        <w:t xml:space="preserve">acceden a </w:t>
      </w:r>
      <w:r w:rsidR="008325B1">
        <w:rPr>
          <w:rFonts w:ascii="Tahoma" w:hAnsi="Tahoma" w:cs="Tahoma"/>
          <w:color w:val="222222"/>
          <w:sz w:val="20"/>
          <w:szCs w:val="20"/>
        </w:rPr>
        <w:t xml:space="preserve">una paleta completa de productos con descuentos que van del 10 al 30%, financiados </w:t>
      </w:r>
      <w:r w:rsidR="00822BDF">
        <w:rPr>
          <w:rFonts w:ascii="Tahoma" w:hAnsi="Tahoma" w:cs="Tahoma"/>
          <w:color w:val="222222"/>
          <w:sz w:val="20"/>
          <w:szCs w:val="20"/>
        </w:rPr>
        <w:t xml:space="preserve">hasta 270 días sin interés </w:t>
      </w:r>
      <w:r w:rsidR="008325B1">
        <w:rPr>
          <w:rFonts w:ascii="Tahoma" w:hAnsi="Tahoma" w:cs="Tahoma"/>
          <w:color w:val="222222"/>
          <w:sz w:val="20"/>
          <w:szCs w:val="20"/>
        </w:rPr>
        <w:t xml:space="preserve">a través de convenios con agro-tarjetas </w:t>
      </w:r>
      <w:r w:rsidR="00822BDF">
        <w:rPr>
          <w:rFonts w:ascii="Tahoma" w:hAnsi="Tahoma" w:cs="Tahoma"/>
          <w:color w:val="222222"/>
          <w:sz w:val="20"/>
          <w:szCs w:val="20"/>
        </w:rPr>
        <w:t>de distintos bancos. Además, contarán con asesoramiento técnico al momento de la compra para decidir la mejor propuesta adaptada a cada situación, con el beneficio adicional de contar con una s</w:t>
      </w:r>
      <w:r w:rsidR="00822BDF">
        <w:rPr>
          <w:rFonts w:ascii="Tahoma" w:hAnsi="Tahoma" w:cs="Tahoma"/>
          <w:sz w:val="20"/>
          <w:szCs w:val="20"/>
        </w:rPr>
        <w:t>olución logística integrada a todos los rincones del país.</w:t>
      </w:r>
    </w:p>
    <w:p w:rsidR="00321B8C" w:rsidRPr="00321B8C" w:rsidRDefault="00321B8C" w:rsidP="00321B8C">
      <w:pPr>
        <w:autoSpaceDE w:val="0"/>
        <w:autoSpaceDN w:val="0"/>
        <w:adjustRightInd w:val="0"/>
        <w:spacing w:after="0"/>
        <w:rPr>
          <w:rFonts w:ascii="Tahoma" w:hAnsi="Tahoma" w:cs="Tahoma"/>
          <w:color w:val="222222"/>
          <w:sz w:val="20"/>
          <w:szCs w:val="20"/>
        </w:rPr>
      </w:pPr>
    </w:p>
    <w:p w:rsidR="00822BDF" w:rsidRDefault="00CC7F1C" w:rsidP="008A0C3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“</w:t>
      </w:r>
      <w:r w:rsidRPr="000C1032">
        <w:rPr>
          <w:rFonts w:ascii="Tahoma" w:hAnsi="Tahoma" w:cs="Tahoma"/>
          <w:color w:val="222222"/>
          <w:sz w:val="20"/>
          <w:szCs w:val="20"/>
        </w:rPr>
        <w:t xml:space="preserve">Es una semana de oportunidades para realizar compras inteligentes”, explica Juan Manuel Lamarque, gerente comercial de </w:t>
      </w:r>
      <w:proofErr w:type="spellStart"/>
      <w:r w:rsidRPr="000C1032">
        <w:rPr>
          <w:rFonts w:ascii="Tahoma" w:hAnsi="Tahoma" w:cs="Tahoma"/>
          <w:color w:val="222222"/>
          <w:sz w:val="20"/>
          <w:szCs w:val="20"/>
        </w:rPr>
        <w:t>Bioceres</w:t>
      </w:r>
      <w:proofErr w:type="spellEnd"/>
      <w:r w:rsidRPr="000C1032">
        <w:rPr>
          <w:rFonts w:ascii="Tahoma" w:hAnsi="Tahoma" w:cs="Tahoma"/>
          <w:color w:val="222222"/>
          <w:sz w:val="20"/>
          <w:szCs w:val="20"/>
        </w:rPr>
        <w:t xml:space="preserve">. Y detalla: </w:t>
      </w:r>
      <w:r w:rsidR="00822BDF">
        <w:rPr>
          <w:rFonts w:ascii="Tahoma" w:hAnsi="Tahoma" w:cs="Tahoma"/>
          <w:color w:val="222222"/>
          <w:sz w:val="20"/>
          <w:szCs w:val="20"/>
        </w:rPr>
        <w:t>“los productores podrán resolver las problemáticas más complejas desde un punto de vista integral atendiendo cuestiones económicas, logísticas y agronómicas”.</w:t>
      </w:r>
    </w:p>
    <w:p w:rsidR="00321B8C" w:rsidRDefault="00321B8C" w:rsidP="00321B8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:rsidR="00CD1227" w:rsidRPr="008A0679" w:rsidRDefault="00321B8C" w:rsidP="00321B8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 w:rsidRPr="008A0679">
        <w:rPr>
          <w:rFonts w:ascii="Tahoma" w:hAnsi="Tahoma" w:cs="Tahoma"/>
          <w:sz w:val="20"/>
          <w:szCs w:val="20"/>
        </w:rPr>
        <w:t xml:space="preserve">“La compra de </w:t>
      </w:r>
      <w:proofErr w:type="spellStart"/>
      <w:r w:rsidRPr="008A0679">
        <w:rPr>
          <w:rFonts w:ascii="Tahoma" w:hAnsi="Tahoma" w:cs="Tahoma"/>
          <w:sz w:val="20"/>
          <w:szCs w:val="20"/>
        </w:rPr>
        <w:t>agroinsumos</w:t>
      </w:r>
      <w:proofErr w:type="spellEnd"/>
      <w:r w:rsidRPr="008A0679">
        <w:rPr>
          <w:rFonts w:ascii="Tahoma" w:hAnsi="Tahoma" w:cs="Tahoma"/>
          <w:sz w:val="20"/>
          <w:szCs w:val="20"/>
        </w:rPr>
        <w:t xml:space="preserve"> y semillas por internet no existía hasta ahora”, dice Robert</w:t>
      </w:r>
      <w:r w:rsidR="0064073A" w:rsidRPr="008A0679">
        <w:rPr>
          <w:rFonts w:ascii="Tahoma" w:hAnsi="Tahoma" w:cs="Tahoma"/>
          <w:sz w:val="20"/>
          <w:szCs w:val="20"/>
        </w:rPr>
        <w:t>o</w:t>
      </w:r>
      <w:r w:rsidRPr="008A0679">
        <w:rPr>
          <w:rFonts w:ascii="Tahoma" w:hAnsi="Tahoma" w:cs="Tahoma"/>
          <w:sz w:val="20"/>
          <w:szCs w:val="20"/>
        </w:rPr>
        <w:t xml:space="preserve"> Rodríguez, CEO de</w:t>
      </w:r>
      <w:r w:rsidR="0064073A" w:rsidRPr="008A067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4073A" w:rsidRPr="008A0679">
        <w:rPr>
          <w:rFonts w:ascii="Tahoma" w:hAnsi="Tahoma" w:cs="Tahoma"/>
          <w:sz w:val="20"/>
          <w:szCs w:val="20"/>
        </w:rPr>
        <w:t>Agroads</w:t>
      </w:r>
      <w:proofErr w:type="spellEnd"/>
      <w:r w:rsidRPr="008A0679">
        <w:rPr>
          <w:rFonts w:ascii="Tahoma" w:hAnsi="Tahoma" w:cs="Tahoma"/>
          <w:sz w:val="20"/>
          <w:szCs w:val="20"/>
        </w:rPr>
        <w:t>. “Con el Smart Sale inauguramos un nuevo paradigma de comercialización. Estamos cambiando la forma en la que se conectan los productores con las empresas a través de canales digitales de soluciones integrales, simplificando la gestión de compra para el usuario e incorporando todos los beneficios del e-</w:t>
      </w:r>
      <w:proofErr w:type="spellStart"/>
      <w:r w:rsidRPr="008A0679">
        <w:rPr>
          <w:rFonts w:ascii="Tahoma" w:hAnsi="Tahoma" w:cs="Tahoma"/>
          <w:sz w:val="20"/>
          <w:szCs w:val="20"/>
        </w:rPr>
        <w:t>commerce</w:t>
      </w:r>
      <w:proofErr w:type="spellEnd"/>
      <w:r w:rsidRPr="008A0679">
        <w:rPr>
          <w:rFonts w:ascii="Tahoma" w:hAnsi="Tahoma" w:cs="Tahoma"/>
          <w:sz w:val="20"/>
          <w:szCs w:val="20"/>
        </w:rPr>
        <w:t xml:space="preserve">”. </w:t>
      </w:r>
    </w:p>
    <w:p w:rsidR="00822BDF" w:rsidRDefault="00822BDF" w:rsidP="008A0C3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222222"/>
          <w:sz w:val="20"/>
          <w:szCs w:val="20"/>
        </w:rPr>
      </w:pPr>
    </w:p>
    <w:p w:rsidR="00CD1227" w:rsidRDefault="00822BDF" w:rsidP="00822BD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Semillas de trigo del nuevo programa de </w:t>
      </w:r>
      <w:proofErr w:type="spellStart"/>
      <w:r>
        <w:rPr>
          <w:rFonts w:ascii="Tahoma" w:hAnsi="Tahoma" w:cs="Tahoma"/>
          <w:sz w:val="20"/>
          <w:szCs w:val="20"/>
        </w:rPr>
        <w:t>Bioceres</w:t>
      </w:r>
      <w:proofErr w:type="spellEnd"/>
      <w:r>
        <w:rPr>
          <w:rFonts w:ascii="Tahoma" w:hAnsi="Tahoma" w:cs="Tahoma"/>
          <w:sz w:val="20"/>
          <w:szCs w:val="20"/>
        </w:rPr>
        <w:t xml:space="preserve">; “Packs” con la mejor genética de trigo con tecnología RIZODERMA (de </w:t>
      </w:r>
      <w:proofErr w:type="spellStart"/>
      <w:r>
        <w:rPr>
          <w:rFonts w:ascii="Tahoma" w:hAnsi="Tahoma" w:cs="Tahoma"/>
          <w:sz w:val="20"/>
          <w:szCs w:val="20"/>
        </w:rPr>
        <w:t>Rizobacter</w:t>
      </w:r>
      <w:proofErr w:type="spellEnd"/>
      <w:r>
        <w:rPr>
          <w:rFonts w:ascii="Tahoma" w:hAnsi="Tahoma" w:cs="Tahoma"/>
          <w:sz w:val="20"/>
          <w:szCs w:val="20"/>
        </w:rPr>
        <w:t>)</w:t>
      </w:r>
      <w:r w:rsidRPr="000C1032">
        <w:rPr>
          <w:rFonts w:ascii="Tahoma" w:hAnsi="Tahoma" w:cs="Tahoma"/>
          <w:sz w:val="20"/>
          <w:szCs w:val="20"/>
        </w:rPr>
        <w:t xml:space="preserve"> híbridos de maíz y sorgo </w:t>
      </w:r>
      <w:r w:rsidRPr="006832C4">
        <w:rPr>
          <w:rFonts w:ascii="Tahoma" w:hAnsi="Tahoma" w:cs="Tahoma"/>
          <w:sz w:val="20"/>
          <w:szCs w:val="20"/>
        </w:rPr>
        <w:t>con descuento</w:t>
      </w:r>
      <w:r>
        <w:rPr>
          <w:rFonts w:ascii="Tahoma" w:hAnsi="Tahoma" w:cs="Tahoma"/>
          <w:sz w:val="20"/>
          <w:szCs w:val="20"/>
        </w:rPr>
        <w:t>s</w:t>
      </w:r>
      <w:r w:rsidRPr="006832C4">
        <w:rPr>
          <w:rFonts w:ascii="Tahoma" w:hAnsi="Tahoma" w:cs="Tahoma"/>
          <w:sz w:val="20"/>
          <w:szCs w:val="20"/>
        </w:rPr>
        <w:t xml:space="preserve"> único</w:t>
      </w:r>
      <w:r>
        <w:rPr>
          <w:rFonts w:ascii="Tahoma" w:hAnsi="Tahoma" w:cs="Tahoma"/>
          <w:sz w:val="20"/>
          <w:szCs w:val="20"/>
        </w:rPr>
        <w:t xml:space="preserve">s; </w:t>
      </w:r>
      <w:r w:rsidRPr="000C1032">
        <w:rPr>
          <w:rFonts w:ascii="Tahoma" w:hAnsi="Tahoma" w:cs="Tahoma"/>
          <w:sz w:val="20"/>
          <w:szCs w:val="20"/>
        </w:rPr>
        <w:t>alfalfa</w:t>
      </w:r>
      <w:r>
        <w:rPr>
          <w:rFonts w:ascii="Tahoma" w:hAnsi="Tahoma" w:cs="Tahoma"/>
          <w:sz w:val="20"/>
          <w:szCs w:val="20"/>
        </w:rPr>
        <w:t>s</w:t>
      </w:r>
      <w:r w:rsidRPr="000C10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C1032">
        <w:rPr>
          <w:rFonts w:ascii="Tahoma" w:hAnsi="Tahoma" w:cs="Tahoma"/>
          <w:sz w:val="20"/>
          <w:szCs w:val="20"/>
        </w:rPr>
        <w:t>Produsem</w:t>
      </w:r>
      <w:proofErr w:type="spellEnd"/>
      <w:r>
        <w:rPr>
          <w:rFonts w:ascii="Tahoma" w:hAnsi="Tahoma" w:cs="Tahoma"/>
          <w:sz w:val="20"/>
          <w:szCs w:val="20"/>
        </w:rPr>
        <w:t xml:space="preserve"> con la genética nacional más reconocida, variedades de alfalfas americanas y australianas; soluciones de </w:t>
      </w:r>
      <w:proofErr w:type="spellStart"/>
      <w:r>
        <w:rPr>
          <w:rFonts w:ascii="Tahoma" w:hAnsi="Tahoma" w:cs="Tahoma"/>
          <w:sz w:val="20"/>
          <w:szCs w:val="20"/>
        </w:rPr>
        <w:t>Chemotécnica</w:t>
      </w:r>
      <w:proofErr w:type="spellEnd"/>
      <w:r>
        <w:rPr>
          <w:rFonts w:ascii="Tahoma" w:hAnsi="Tahoma" w:cs="Tahoma"/>
          <w:sz w:val="20"/>
          <w:szCs w:val="20"/>
        </w:rPr>
        <w:t xml:space="preserve"> para barbecho químico + protección de cultivos; </w:t>
      </w:r>
      <w:r>
        <w:rPr>
          <w:rFonts w:ascii="Tahoma" w:hAnsi="Tahoma" w:cs="Tahoma"/>
          <w:sz w:val="20"/>
          <w:szCs w:val="20"/>
        </w:rPr>
        <w:lastRenderedPageBreak/>
        <w:t>productos especiales de Bayer, Adama y Dupont</w:t>
      </w:r>
      <w:r w:rsidR="00A018BF">
        <w:rPr>
          <w:rFonts w:ascii="Tahoma" w:hAnsi="Tahoma" w:cs="Tahoma"/>
          <w:sz w:val="20"/>
          <w:szCs w:val="20"/>
        </w:rPr>
        <w:t>;</w:t>
      </w:r>
      <w:r>
        <w:rPr>
          <w:rFonts w:ascii="Tahoma" w:hAnsi="Tahoma" w:cs="Tahoma"/>
          <w:sz w:val="20"/>
          <w:szCs w:val="20"/>
        </w:rPr>
        <w:t xml:space="preserve"> es decir todo el universo de semillas y agroquímicos que el productor necesita, reunidos en un solo lugar y con la plataforma de comercialización más eficiente.</w:t>
      </w:r>
      <w:r w:rsidR="00CD1227">
        <w:rPr>
          <w:rFonts w:ascii="Tahoma" w:hAnsi="Tahoma" w:cs="Tahoma"/>
          <w:sz w:val="20"/>
          <w:szCs w:val="20"/>
        </w:rPr>
        <w:t xml:space="preserve"> </w:t>
      </w:r>
    </w:p>
    <w:p w:rsidR="0077674F" w:rsidRDefault="0077674F" w:rsidP="00822BD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:rsidR="0077674F" w:rsidRDefault="0077674F" w:rsidP="0077674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"N</w:t>
      </w:r>
      <w:r w:rsidRPr="00F139BB">
        <w:rPr>
          <w:rFonts w:ascii="Tahoma" w:hAnsi="Tahoma" w:cs="Tahoma"/>
          <w:sz w:val="20"/>
          <w:szCs w:val="20"/>
        </w:rPr>
        <w:t>o se trata de una guerra de precios sino</w:t>
      </w:r>
      <w:r>
        <w:rPr>
          <w:rFonts w:ascii="Tahoma" w:hAnsi="Tahoma" w:cs="Tahoma"/>
          <w:sz w:val="20"/>
          <w:szCs w:val="20"/>
        </w:rPr>
        <w:t>,</w:t>
      </w:r>
      <w:r w:rsidRPr="00F139BB">
        <w:rPr>
          <w:rFonts w:ascii="Tahoma" w:hAnsi="Tahoma" w:cs="Tahoma"/>
          <w:sz w:val="20"/>
          <w:szCs w:val="20"/>
        </w:rPr>
        <w:t xml:space="preserve"> por el contrario, </w:t>
      </w:r>
      <w:r>
        <w:rPr>
          <w:rFonts w:ascii="Tahoma" w:hAnsi="Tahoma" w:cs="Tahoma"/>
          <w:sz w:val="20"/>
          <w:szCs w:val="20"/>
        </w:rPr>
        <w:t xml:space="preserve">de </w:t>
      </w:r>
      <w:r w:rsidRPr="00F139BB">
        <w:rPr>
          <w:rFonts w:ascii="Tahoma" w:hAnsi="Tahoma" w:cs="Tahoma"/>
          <w:sz w:val="20"/>
          <w:szCs w:val="20"/>
        </w:rPr>
        <w:t>una compra inteligente en un espacio de interacción donde el productor se siente cómodo</w:t>
      </w:r>
      <w:r>
        <w:rPr>
          <w:rFonts w:ascii="Tahoma" w:hAnsi="Tahoma" w:cs="Tahoma"/>
          <w:sz w:val="20"/>
          <w:szCs w:val="20"/>
        </w:rPr>
        <w:t>, con la ventaja de contar con una entrega a campo eficiente y programada en cada rincón del</w:t>
      </w:r>
      <w:r w:rsidR="00315473">
        <w:rPr>
          <w:rFonts w:ascii="Tahoma" w:hAnsi="Tahoma" w:cs="Tahoma"/>
          <w:sz w:val="20"/>
          <w:szCs w:val="20"/>
        </w:rPr>
        <w:t xml:space="preserve"> país,</w:t>
      </w:r>
      <w:r>
        <w:rPr>
          <w:rFonts w:ascii="Tahoma" w:hAnsi="Tahoma" w:cs="Tahoma"/>
          <w:sz w:val="20"/>
          <w:szCs w:val="20"/>
        </w:rPr>
        <w:t xml:space="preserve"> a través de la red de distribuidores líderes de </w:t>
      </w:r>
      <w:proofErr w:type="spellStart"/>
      <w:r>
        <w:rPr>
          <w:rFonts w:ascii="Tahoma" w:hAnsi="Tahoma" w:cs="Tahoma"/>
          <w:sz w:val="20"/>
          <w:szCs w:val="20"/>
        </w:rPr>
        <w:t>Bioceres</w:t>
      </w:r>
      <w:proofErr w:type="spellEnd"/>
      <w:r>
        <w:rPr>
          <w:rFonts w:ascii="Tahoma" w:hAnsi="Tahoma" w:cs="Tahoma"/>
          <w:sz w:val="20"/>
          <w:szCs w:val="20"/>
        </w:rPr>
        <w:t>”</w:t>
      </w:r>
      <w:r w:rsidRPr="00F139BB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agrega </w:t>
      </w:r>
      <w:r w:rsidRPr="000C1032">
        <w:rPr>
          <w:rFonts w:ascii="Tahoma" w:hAnsi="Tahoma" w:cs="Tahoma"/>
          <w:color w:val="222222"/>
          <w:sz w:val="20"/>
          <w:szCs w:val="20"/>
        </w:rPr>
        <w:t>Lamarque</w:t>
      </w:r>
      <w:r>
        <w:rPr>
          <w:rFonts w:ascii="Tahoma" w:hAnsi="Tahoma" w:cs="Tahoma"/>
          <w:color w:val="222222"/>
          <w:sz w:val="20"/>
          <w:szCs w:val="20"/>
        </w:rPr>
        <w:t>.</w:t>
      </w:r>
    </w:p>
    <w:p w:rsidR="008A0679" w:rsidRDefault="008A0679" w:rsidP="00822BD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</w:p>
    <w:p w:rsidR="00B16B45" w:rsidRPr="00786FEC" w:rsidRDefault="00B16B45" w:rsidP="00B16B45">
      <w:pPr>
        <w:shd w:val="clear" w:color="auto" w:fill="FFFFFF"/>
        <w:rPr>
          <w:rFonts w:ascii="Tahoma" w:eastAsiaTheme="minorHAnsi" w:hAnsi="Tahoma" w:cs="Tahoma"/>
          <w:b/>
          <w:sz w:val="20"/>
          <w:szCs w:val="20"/>
          <w:lang w:val="es-AR" w:eastAsia="en-US"/>
        </w:rPr>
      </w:pPr>
      <w:r w:rsidRPr="00786FEC">
        <w:rPr>
          <w:rFonts w:ascii="Tahoma" w:eastAsiaTheme="minorHAnsi" w:hAnsi="Tahoma" w:cs="Tahoma"/>
          <w:b/>
          <w:sz w:val="20"/>
          <w:szCs w:val="20"/>
          <w:lang w:val="es-AR" w:eastAsia="en-US"/>
        </w:rPr>
        <w:t xml:space="preserve">La nueva plataforma </w:t>
      </w:r>
    </w:p>
    <w:p w:rsidR="008B0AC8" w:rsidRDefault="008B0AC8" w:rsidP="00B16B45">
      <w:pPr>
        <w:shd w:val="clear" w:color="auto" w:fill="FFFFFF"/>
        <w:rPr>
          <w:rFonts w:ascii="Tahoma" w:eastAsiaTheme="minorHAnsi" w:hAnsi="Tahoma" w:cs="Tahoma"/>
          <w:sz w:val="20"/>
          <w:szCs w:val="20"/>
          <w:lang w:val="es-AR" w:eastAsia="en-US"/>
        </w:rPr>
      </w:pPr>
      <w:r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Pero más allá de la semana de “Smart Sale”, a partir de ahora los productores podrán contar con una plataforma permanente de comercialización online. </w:t>
      </w:r>
    </w:p>
    <w:p w:rsidR="00B16B45" w:rsidRDefault="00B16B45" w:rsidP="00742343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A través de </w:t>
      </w:r>
      <w:hyperlink r:id="rId9" w:history="1">
        <w:r w:rsidR="008B0AC8" w:rsidRPr="00BF3C8E">
          <w:rPr>
            <w:rStyle w:val="Hipervnculo"/>
            <w:rFonts w:ascii="Tahoma" w:hAnsi="Tahoma" w:cs="Tahoma"/>
            <w:b/>
            <w:bCs/>
            <w:sz w:val="20"/>
            <w:szCs w:val="20"/>
            <w:shd w:val="clear" w:color="auto" w:fill="FFFFFF"/>
          </w:rPr>
          <w:t>https://www.agroads.com.ar/insumos</w:t>
        </w:r>
      </w:hyperlink>
      <w:r w:rsidR="008B0AC8">
        <w:rPr>
          <w:rFonts w:ascii="Tahoma" w:hAnsi="Tahoma" w:cs="Tahoma"/>
          <w:b/>
          <w:bCs/>
          <w:sz w:val="20"/>
          <w:szCs w:val="20"/>
          <w:shd w:val="clear" w:color="auto" w:fill="FFFFFF"/>
        </w:rPr>
        <w:t xml:space="preserve"> </w:t>
      </w:r>
      <w:r w:rsidR="008B0AC8">
        <w:rPr>
          <w:rFonts w:ascii="Tahoma" w:eastAsiaTheme="minorHAnsi" w:hAnsi="Tahoma" w:cs="Tahoma"/>
          <w:sz w:val="20"/>
          <w:szCs w:val="20"/>
          <w:lang w:val="es-AR" w:eastAsia="en-US"/>
        </w:rPr>
        <w:t>los usuarios</w:t>
      </w:r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 </w:t>
      </w:r>
      <w:r w:rsidR="001C6A98">
        <w:rPr>
          <w:rFonts w:ascii="Tahoma" w:eastAsiaTheme="minorHAnsi" w:hAnsi="Tahoma" w:cs="Tahoma"/>
          <w:sz w:val="20"/>
          <w:szCs w:val="20"/>
          <w:lang w:val="es-AR" w:eastAsia="en-US"/>
        </w:rPr>
        <w:t>podrán contar</w:t>
      </w:r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 con soluciones agronómicas al alcance de la mano, acceder al portfolio completo de  tecnologías que ofrecen al momento unas 110 agronomías del país distribuidoras de </w:t>
      </w:r>
      <w:proofErr w:type="spellStart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Bioceres</w:t>
      </w:r>
      <w:proofErr w:type="spellEnd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, </w:t>
      </w:r>
      <w:proofErr w:type="spellStart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Produsem</w:t>
      </w:r>
      <w:proofErr w:type="spellEnd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, Agros Soluciones, Bayer, </w:t>
      </w:r>
      <w:proofErr w:type="spellStart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Syngenta</w:t>
      </w:r>
      <w:proofErr w:type="spellEnd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, Dow, Basf, FMC, KWS Semillas, </w:t>
      </w:r>
      <w:proofErr w:type="spellStart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Gapp</w:t>
      </w:r>
      <w:proofErr w:type="spellEnd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, entre otras</w:t>
      </w:r>
      <w:r w:rsidR="00E71E9C">
        <w:rPr>
          <w:rFonts w:ascii="Tahoma" w:eastAsiaTheme="minorHAnsi" w:hAnsi="Tahoma" w:cs="Tahoma"/>
          <w:sz w:val="20"/>
          <w:szCs w:val="20"/>
          <w:lang w:val="es-AR" w:eastAsia="en-US"/>
        </w:rPr>
        <w:t>;</w:t>
      </w:r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 recibir asesoramiento agronómico</w:t>
      </w:r>
      <w:r w:rsidR="00E71E9C">
        <w:rPr>
          <w:rFonts w:ascii="Tahoma" w:eastAsiaTheme="minorHAnsi" w:hAnsi="Tahoma" w:cs="Tahoma"/>
          <w:sz w:val="20"/>
          <w:szCs w:val="20"/>
          <w:lang w:val="es-AR" w:eastAsia="en-US"/>
        </w:rPr>
        <w:t>,</w:t>
      </w:r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 y armar su campaña con </w:t>
      </w:r>
      <w:proofErr w:type="spellStart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multiproductos</w:t>
      </w:r>
      <w:proofErr w:type="spellEnd"/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 xml:space="preserve"> con una logística de entrega a campo </w:t>
      </w:r>
      <w:r w:rsidR="00E71E9C">
        <w:rPr>
          <w:rFonts w:ascii="Tahoma" w:eastAsiaTheme="minorHAnsi" w:hAnsi="Tahoma" w:cs="Tahoma"/>
          <w:sz w:val="20"/>
          <w:szCs w:val="20"/>
          <w:lang w:val="es-AR" w:eastAsia="en-US"/>
        </w:rPr>
        <w:t>garantizada</w:t>
      </w:r>
      <w:r w:rsidRPr="00786FEC">
        <w:rPr>
          <w:rFonts w:ascii="Tahoma" w:eastAsiaTheme="minorHAnsi" w:hAnsi="Tahoma" w:cs="Tahoma"/>
          <w:sz w:val="20"/>
          <w:szCs w:val="20"/>
          <w:lang w:val="es-AR" w:eastAsia="en-US"/>
        </w:rPr>
        <w:t>.</w:t>
      </w:r>
    </w:p>
    <w:p w:rsidR="00A018BF" w:rsidRDefault="00A018BF" w:rsidP="00A018BF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3111B5">
        <w:rPr>
          <w:rFonts w:ascii="Tahoma" w:hAnsi="Tahoma" w:cs="Tahoma"/>
          <w:sz w:val="20"/>
          <w:szCs w:val="20"/>
        </w:rPr>
        <w:t>El sector agropecuario está pasando por una serie de cambios muy profundos que redefinirán la forma tradicional de hacer negocios: nuevas soluciones tecnológicas, una mayor penetración</w:t>
      </w:r>
      <w:r w:rsidR="0051272F">
        <w:rPr>
          <w:rFonts w:ascii="Tahoma" w:hAnsi="Tahoma" w:cs="Tahoma"/>
          <w:sz w:val="20"/>
          <w:szCs w:val="20"/>
        </w:rPr>
        <w:t xml:space="preserve"> y velocidad</w:t>
      </w:r>
      <w:r w:rsidRPr="003111B5">
        <w:rPr>
          <w:rFonts w:ascii="Tahoma" w:hAnsi="Tahoma" w:cs="Tahoma"/>
          <w:sz w:val="20"/>
          <w:szCs w:val="20"/>
        </w:rPr>
        <w:t xml:space="preserve"> de </w:t>
      </w:r>
      <w:r>
        <w:rPr>
          <w:rFonts w:ascii="Tahoma" w:hAnsi="Tahoma" w:cs="Tahoma"/>
          <w:sz w:val="20"/>
          <w:szCs w:val="20"/>
        </w:rPr>
        <w:t>i</w:t>
      </w:r>
      <w:r w:rsidRPr="003111B5">
        <w:rPr>
          <w:rFonts w:ascii="Tahoma" w:hAnsi="Tahoma" w:cs="Tahoma"/>
          <w:sz w:val="20"/>
          <w:szCs w:val="20"/>
        </w:rPr>
        <w:t>nternet, el cambio generacional y la necesidad de ser más competitivos en un mundo cada día más dinámico y complejo.</w:t>
      </w:r>
      <w:r>
        <w:rPr>
          <w:rFonts w:ascii="Tahoma" w:hAnsi="Tahoma" w:cs="Tahoma"/>
          <w:sz w:val="20"/>
          <w:szCs w:val="20"/>
        </w:rPr>
        <w:t xml:space="preserve"> </w:t>
      </w:r>
      <w:r w:rsidRPr="003111B5">
        <w:rPr>
          <w:rFonts w:ascii="Tahoma" w:hAnsi="Tahoma" w:cs="Tahoma"/>
          <w:sz w:val="20"/>
          <w:szCs w:val="20"/>
        </w:rPr>
        <w:t>Entendiendo este contexto</w:t>
      </w:r>
      <w:r>
        <w:rPr>
          <w:rFonts w:ascii="Tahoma" w:hAnsi="Tahoma" w:cs="Tahoma"/>
          <w:sz w:val="20"/>
          <w:szCs w:val="20"/>
        </w:rPr>
        <w:t>,</w:t>
      </w:r>
      <w:r w:rsidRPr="003111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“</w:t>
      </w:r>
      <w:r w:rsidRPr="003111B5">
        <w:rPr>
          <w:rFonts w:ascii="Tahoma" w:hAnsi="Tahoma" w:cs="Tahoma"/>
          <w:sz w:val="20"/>
          <w:szCs w:val="20"/>
        </w:rPr>
        <w:t xml:space="preserve">desde </w:t>
      </w:r>
      <w:proofErr w:type="spellStart"/>
      <w:r w:rsidRPr="003111B5">
        <w:rPr>
          <w:rFonts w:ascii="Tahoma" w:hAnsi="Tahoma" w:cs="Tahoma"/>
          <w:sz w:val="20"/>
          <w:szCs w:val="20"/>
        </w:rPr>
        <w:t>Agroads</w:t>
      </w:r>
      <w:proofErr w:type="spellEnd"/>
      <w:r w:rsidRPr="003111B5">
        <w:rPr>
          <w:rFonts w:ascii="Tahoma" w:hAnsi="Tahoma" w:cs="Tahoma"/>
          <w:sz w:val="20"/>
          <w:szCs w:val="20"/>
        </w:rPr>
        <w:t xml:space="preserve"> trabajamos en construir la mejor solución </w:t>
      </w:r>
      <w:r>
        <w:rPr>
          <w:rFonts w:ascii="Tahoma" w:hAnsi="Tahoma" w:cs="Tahoma"/>
          <w:sz w:val="20"/>
          <w:szCs w:val="20"/>
        </w:rPr>
        <w:t xml:space="preserve">integral </w:t>
      </w:r>
      <w:r w:rsidRPr="003111B5">
        <w:rPr>
          <w:rFonts w:ascii="Tahoma" w:hAnsi="Tahoma" w:cs="Tahoma"/>
          <w:sz w:val="20"/>
          <w:szCs w:val="20"/>
        </w:rPr>
        <w:t xml:space="preserve">para la comercialización de </w:t>
      </w:r>
      <w:r w:rsidRPr="002C189D">
        <w:rPr>
          <w:rFonts w:ascii="Tahoma" w:hAnsi="Tahoma" w:cs="Tahoma"/>
          <w:sz w:val="20"/>
          <w:szCs w:val="20"/>
        </w:rPr>
        <w:t>fitosanitarios y semillas como nadie lo había hecho hasta el momento</w:t>
      </w:r>
      <w:r>
        <w:rPr>
          <w:rFonts w:ascii="Tahoma" w:hAnsi="Tahoma" w:cs="Tahoma"/>
          <w:sz w:val="20"/>
          <w:szCs w:val="20"/>
        </w:rPr>
        <w:t>, de una manera simple, segura y garantizada</w:t>
      </w:r>
      <w:r w:rsidRPr="002C189D">
        <w:rPr>
          <w:rFonts w:ascii="Tahoma" w:hAnsi="Tahoma" w:cs="Tahoma"/>
          <w:sz w:val="20"/>
          <w:szCs w:val="20"/>
        </w:rPr>
        <w:t>”, concluy</w:t>
      </w:r>
      <w:r>
        <w:rPr>
          <w:rFonts w:ascii="Tahoma" w:hAnsi="Tahoma" w:cs="Tahoma"/>
          <w:sz w:val="20"/>
          <w:szCs w:val="20"/>
        </w:rPr>
        <w:t>e</w:t>
      </w:r>
      <w:r w:rsidRPr="002C189D">
        <w:rPr>
          <w:rFonts w:ascii="Tahoma" w:hAnsi="Tahoma" w:cs="Tahoma"/>
          <w:sz w:val="20"/>
          <w:szCs w:val="20"/>
        </w:rPr>
        <w:t xml:space="preserve"> Rodríguez.</w:t>
      </w:r>
    </w:p>
    <w:p w:rsidR="00A018BF" w:rsidRDefault="00A018BF" w:rsidP="00A018BF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35638E" w:rsidRDefault="0035638E" w:rsidP="008A0C3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:rsidR="005D5E53" w:rsidRDefault="005D5E53" w:rsidP="007425F4">
      <w:pPr>
        <w:spacing w:line="240" w:lineRule="auto"/>
        <w:rPr>
          <w:rFonts w:ascii="Tahoma" w:hAnsi="Tahoma" w:cs="Tahoma"/>
          <w:b/>
          <w:bCs/>
          <w:sz w:val="40"/>
          <w:szCs w:val="20"/>
        </w:rPr>
      </w:pPr>
    </w:p>
    <w:sectPr w:rsidR="005D5E53" w:rsidSect="005F090C">
      <w:headerReference w:type="even" r:id="rId10"/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3A" w:rsidRDefault="0090463A" w:rsidP="00A818B8">
      <w:pPr>
        <w:spacing w:after="0" w:line="240" w:lineRule="auto"/>
      </w:pPr>
      <w:r>
        <w:separator/>
      </w:r>
    </w:p>
  </w:endnote>
  <w:endnote w:type="continuationSeparator" w:id="0">
    <w:p w:rsidR="0090463A" w:rsidRDefault="0090463A" w:rsidP="00A8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E8" w:rsidRDefault="00F14BE8" w:rsidP="00F14BE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</w:p>
  <w:p w:rsidR="00F14BE8" w:rsidRPr="006D1AB3" w:rsidRDefault="00F14BE8" w:rsidP="00F14BE8">
    <w:pPr>
      <w:pStyle w:val="Piedepgina"/>
      <w:pBdr>
        <w:top w:val="single" w:sz="4" w:space="1" w:color="auto"/>
      </w:pBdr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F14BE8" w:rsidRPr="006D1AB3" w:rsidRDefault="00F14BE8" w:rsidP="00F14BE8">
    <w:pPr>
      <w:pStyle w:val="Piedepgina"/>
      <w:tabs>
        <w:tab w:val="left" w:pos="555"/>
      </w:tabs>
      <w:spacing w:line="240" w:lineRule="atLeast"/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F14BE8" w:rsidRPr="00F14BE8" w:rsidRDefault="0090463A" w:rsidP="00F14BE8">
    <w:pPr>
      <w:pStyle w:val="Piedepgina"/>
      <w:tabs>
        <w:tab w:val="left" w:pos="6450"/>
      </w:tabs>
      <w:spacing w:line="240" w:lineRule="atLeast"/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F14BE8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</w:t>
    </w:r>
    <w:r w:rsidR="00F14BE8">
      <w:rPr>
        <w:rFonts w:ascii="Tahoma" w:hAnsi="Tahoma" w:cs="Tahoma"/>
        <w:noProof/>
        <w:color w:val="000000"/>
        <w:sz w:val="14"/>
        <w:szCs w:val="16"/>
        <w:vertAlign w:val="subscript"/>
        <w:lang w:val="es-AR" w:eastAsia="es-AR"/>
      </w:rPr>
      <w:drawing>
        <wp:inline distT="0" distB="0" distL="0" distR="0" wp14:anchorId="4B5CCA99" wp14:editId="41D52D3E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 w:rsidR="00F14BE8">
      <w:rPr>
        <w:rFonts w:ascii="Tahoma" w:hAnsi="Tahoma" w:cs="Tahoma"/>
        <w:noProof/>
        <w:color w:val="000000"/>
        <w:sz w:val="14"/>
        <w:szCs w:val="16"/>
        <w:lang w:val="es-AR" w:eastAsia="es-AR"/>
      </w:rPr>
      <w:drawing>
        <wp:inline distT="0" distB="0" distL="0" distR="0" wp14:anchorId="2A357F50" wp14:editId="6161E718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4BE8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3A" w:rsidRDefault="0090463A" w:rsidP="00A818B8">
      <w:pPr>
        <w:spacing w:after="0" w:line="240" w:lineRule="auto"/>
      </w:pPr>
      <w:r>
        <w:separator/>
      </w:r>
    </w:p>
  </w:footnote>
  <w:footnote w:type="continuationSeparator" w:id="0">
    <w:p w:rsidR="0090463A" w:rsidRDefault="0090463A" w:rsidP="00A81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B5" w:rsidRDefault="00B16B45">
    <w:pPr>
      <w:pStyle w:val="Encabezado"/>
    </w:pPr>
    <w:r>
      <w:rPr>
        <w:noProof/>
        <w:lang w:val="es-AR" w:eastAsia="es-AR"/>
      </w:rPr>
      <w:drawing>
        <wp:inline distT="0" distB="0" distL="0" distR="0">
          <wp:extent cx="2276475" cy="419100"/>
          <wp:effectExtent l="0" t="0" r="9525" b="0"/>
          <wp:docPr id="4" name="Imagen 1" descr="bioc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c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8B8" w:rsidRDefault="00A818B8" w:rsidP="00F14BE8">
    <w:pPr>
      <w:pStyle w:val="Encabezado"/>
      <w:pBdr>
        <w:bottom w:val="single" w:sz="4" w:space="0" w:color="auto"/>
      </w:pBdr>
      <w:jc w:val="center"/>
    </w:pPr>
    <w:r>
      <w:rPr>
        <w:noProof/>
        <w:lang w:val="es-AR" w:eastAsia="es-AR"/>
      </w:rPr>
      <w:drawing>
        <wp:inline distT="0" distB="0" distL="0" distR="0" wp14:anchorId="2388AAC4" wp14:editId="4D0BDAE6">
          <wp:extent cx="1800225" cy="509440"/>
          <wp:effectExtent l="0" t="0" r="0" b="508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Usuario\AppData\Local\Microsoft\Windows\INetCache\Content.Word\image0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9529" cy="514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425F4">
      <w:t xml:space="preserve">  </w:t>
    </w:r>
    <w:r w:rsidR="000C2C9D">
      <w:t xml:space="preserve">     </w:t>
    </w:r>
    <w:r w:rsidR="003111B5">
      <w:t xml:space="preserve"> </w:t>
    </w:r>
    <w:r w:rsidR="00B16B45">
      <w:rPr>
        <w:noProof/>
        <w:lang w:val="es-AR" w:eastAsia="es-AR"/>
      </w:rPr>
      <w:drawing>
        <wp:inline distT="0" distB="0" distL="0" distR="0">
          <wp:extent cx="2105025" cy="390525"/>
          <wp:effectExtent l="0" t="0" r="9525" b="9525"/>
          <wp:docPr id="1" name="Imagen 2" descr="bioc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ocer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A2D01"/>
    <w:multiLevelType w:val="multilevel"/>
    <w:tmpl w:val="8FF2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A2D53"/>
    <w:multiLevelType w:val="multilevel"/>
    <w:tmpl w:val="EE5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93D7D"/>
    <w:multiLevelType w:val="hybridMultilevel"/>
    <w:tmpl w:val="11A4414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1351B1"/>
    <w:multiLevelType w:val="multilevel"/>
    <w:tmpl w:val="676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7411D"/>
    <w:multiLevelType w:val="multilevel"/>
    <w:tmpl w:val="5FC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696236"/>
    <w:multiLevelType w:val="multilevel"/>
    <w:tmpl w:val="D8DA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79"/>
    <w:rsid w:val="000137CA"/>
    <w:rsid w:val="000166D1"/>
    <w:rsid w:val="00062C07"/>
    <w:rsid w:val="000639E3"/>
    <w:rsid w:val="000835AE"/>
    <w:rsid w:val="00090FDE"/>
    <w:rsid w:val="00092E00"/>
    <w:rsid w:val="000A71B7"/>
    <w:rsid w:val="000C1032"/>
    <w:rsid w:val="000C2C9D"/>
    <w:rsid w:val="000E3C77"/>
    <w:rsid w:val="0010746D"/>
    <w:rsid w:val="0017516E"/>
    <w:rsid w:val="001A5FCB"/>
    <w:rsid w:val="001C049E"/>
    <w:rsid w:val="001C6A98"/>
    <w:rsid w:val="001D4E9E"/>
    <w:rsid w:val="001E7B47"/>
    <w:rsid w:val="00231EF7"/>
    <w:rsid w:val="00236B96"/>
    <w:rsid w:val="002C189D"/>
    <w:rsid w:val="002E6261"/>
    <w:rsid w:val="003111B5"/>
    <w:rsid w:val="00315473"/>
    <w:rsid w:val="00321B8C"/>
    <w:rsid w:val="0035638E"/>
    <w:rsid w:val="00357398"/>
    <w:rsid w:val="003603A7"/>
    <w:rsid w:val="0036203A"/>
    <w:rsid w:val="00385BC6"/>
    <w:rsid w:val="00386493"/>
    <w:rsid w:val="003D1A95"/>
    <w:rsid w:val="003E559C"/>
    <w:rsid w:val="004236AB"/>
    <w:rsid w:val="00426A7B"/>
    <w:rsid w:val="00480BA3"/>
    <w:rsid w:val="00484E16"/>
    <w:rsid w:val="004B6A0A"/>
    <w:rsid w:val="004C6795"/>
    <w:rsid w:val="004E4E2E"/>
    <w:rsid w:val="004E749A"/>
    <w:rsid w:val="00505BBC"/>
    <w:rsid w:val="005069A0"/>
    <w:rsid w:val="0051272F"/>
    <w:rsid w:val="0051418D"/>
    <w:rsid w:val="005146BF"/>
    <w:rsid w:val="005173EA"/>
    <w:rsid w:val="00567360"/>
    <w:rsid w:val="005852AA"/>
    <w:rsid w:val="00594BF7"/>
    <w:rsid w:val="00595356"/>
    <w:rsid w:val="005A6F10"/>
    <w:rsid w:val="005C59C5"/>
    <w:rsid w:val="005D5E53"/>
    <w:rsid w:val="0063272C"/>
    <w:rsid w:val="0064073A"/>
    <w:rsid w:val="006726E8"/>
    <w:rsid w:val="006832C4"/>
    <w:rsid w:val="0069358B"/>
    <w:rsid w:val="006B26F6"/>
    <w:rsid w:val="006C3D66"/>
    <w:rsid w:val="006D0C17"/>
    <w:rsid w:val="006D412C"/>
    <w:rsid w:val="006D68FC"/>
    <w:rsid w:val="007117FD"/>
    <w:rsid w:val="00722177"/>
    <w:rsid w:val="0073082D"/>
    <w:rsid w:val="00731FFF"/>
    <w:rsid w:val="00742343"/>
    <w:rsid w:val="007425F4"/>
    <w:rsid w:val="0074729B"/>
    <w:rsid w:val="00767D81"/>
    <w:rsid w:val="00773BA9"/>
    <w:rsid w:val="0077674F"/>
    <w:rsid w:val="00782903"/>
    <w:rsid w:val="00786FEC"/>
    <w:rsid w:val="007A55FD"/>
    <w:rsid w:val="007A5E21"/>
    <w:rsid w:val="007D02E2"/>
    <w:rsid w:val="007F58FE"/>
    <w:rsid w:val="008177CD"/>
    <w:rsid w:val="00822BDF"/>
    <w:rsid w:val="00825694"/>
    <w:rsid w:val="008307CE"/>
    <w:rsid w:val="008325B1"/>
    <w:rsid w:val="0085625A"/>
    <w:rsid w:val="00865F92"/>
    <w:rsid w:val="008A0679"/>
    <w:rsid w:val="008A0C38"/>
    <w:rsid w:val="008A12D8"/>
    <w:rsid w:val="008B0AC8"/>
    <w:rsid w:val="008B18DC"/>
    <w:rsid w:val="008D06B7"/>
    <w:rsid w:val="008E0583"/>
    <w:rsid w:val="008E4568"/>
    <w:rsid w:val="008E5FDE"/>
    <w:rsid w:val="008F130C"/>
    <w:rsid w:val="008F5F11"/>
    <w:rsid w:val="009016CD"/>
    <w:rsid w:val="0090463A"/>
    <w:rsid w:val="00906E37"/>
    <w:rsid w:val="00917B90"/>
    <w:rsid w:val="009324BE"/>
    <w:rsid w:val="00987A4B"/>
    <w:rsid w:val="009955B8"/>
    <w:rsid w:val="009B170D"/>
    <w:rsid w:val="009D0360"/>
    <w:rsid w:val="009D77C5"/>
    <w:rsid w:val="009F7E73"/>
    <w:rsid w:val="00A018BF"/>
    <w:rsid w:val="00A0662C"/>
    <w:rsid w:val="00A11783"/>
    <w:rsid w:val="00A25C26"/>
    <w:rsid w:val="00A818B8"/>
    <w:rsid w:val="00AD110F"/>
    <w:rsid w:val="00AE26EA"/>
    <w:rsid w:val="00B16B45"/>
    <w:rsid w:val="00B41A02"/>
    <w:rsid w:val="00B506B1"/>
    <w:rsid w:val="00B9067C"/>
    <w:rsid w:val="00BB565D"/>
    <w:rsid w:val="00BC09B3"/>
    <w:rsid w:val="00BC4176"/>
    <w:rsid w:val="00BD5D7B"/>
    <w:rsid w:val="00BF2879"/>
    <w:rsid w:val="00C02E33"/>
    <w:rsid w:val="00C308D9"/>
    <w:rsid w:val="00C33B6A"/>
    <w:rsid w:val="00C445A7"/>
    <w:rsid w:val="00CA387D"/>
    <w:rsid w:val="00CB4D22"/>
    <w:rsid w:val="00CC7F1C"/>
    <w:rsid w:val="00CD1227"/>
    <w:rsid w:val="00CE0EB7"/>
    <w:rsid w:val="00D07B23"/>
    <w:rsid w:val="00D276FA"/>
    <w:rsid w:val="00D32742"/>
    <w:rsid w:val="00D60A87"/>
    <w:rsid w:val="00DC064A"/>
    <w:rsid w:val="00E06658"/>
    <w:rsid w:val="00E15DB7"/>
    <w:rsid w:val="00E17986"/>
    <w:rsid w:val="00E23E79"/>
    <w:rsid w:val="00E70F22"/>
    <w:rsid w:val="00E71E9C"/>
    <w:rsid w:val="00E8736A"/>
    <w:rsid w:val="00F139BB"/>
    <w:rsid w:val="00F1438B"/>
    <w:rsid w:val="00F14BE8"/>
    <w:rsid w:val="00F62C70"/>
    <w:rsid w:val="00F65266"/>
    <w:rsid w:val="00F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24046-DC77-4DD8-9F30-3DEF2CA7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879"/>
    <w:rPr>
      <w:rFonts w:eastAsiaTheme="minorEastAsia"/>
      <w:lang w:val="es-ES" w:eastAsia="es-ES"/>
    </w:rPr>
  </w:style>
  <w:style w:type="paragraph" w:styleId="Ttulo2">
    <w:name w:val="heading 2"/>
    <w:basedOn w:val="Normal"/>
    <w:link w:val="Ttulo2Car"/>
    <w:uiPriority w:val="9"/>
    <w:qFormat/>
    <w:rsid w:val="00BF2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F2879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Prrafodelista">
    <w:name w:val="List Paragraph"/>
    <w:basedOn w:val="Normal"/>
    <w:uiPriority w:val="34"/>
    <w:qFormat/>
    <w:rsid w:val="00BF2879"/>
    <w:pPr>
      <w:spacing w:after="160" w:line="256" w:lineRule="auto"/>
      <w:ind w:left="720"/>
      <w:contextualSpacing/>
    </w:pPr>
    <w:rPr>
      <w:rFonts w:eastAsiaTheme="minorHAnsi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8B8"/>
    <w:rPr>
      <w:rFonts w:eastAsiaTheme="minorEastAsia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B8"/>
    <w:rPr>
      <w:rFonts w:eastAsiaTheme="minorEastAsi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B8"/>
    <w:rPr>
      <w:rFonts w:ascii="Tahoma" w:eastAsiaTheme="minorEastAsi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98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apple-converted-space">
    <w:name w:val="apple-converted-space"/>
    <w:basedOn w:val="Fuentedeprrafopredeter"/>
    <w:rsid w:val="00987A4B"/>
  </w:style>
  <w:style w:type="character" w:styleId="Hipervnculo">
    <w:name w:val="Hyperlink"/>
    <w:basedOn w:val="Fuentedeprrafopredeter"/>
    <w:uiPriority w:val="99"/>
    <w:unhideWhenUsed/>
    <w:rsid w:val="008A12D8"/>
    <w:rPr>
      <w:color w:val="0000FF"/>
      <w:u w:val="single"/>
    </w:rPr>
  </w:style>
  <w:style w:type="paragraph" w:customStyle="1" w:styleId="m5296993398339421250m-7734721848906767691m-1519854915936480762gmail-msolistparagraph">
    <w:name w:val="m_5296993398339421250m_-7734721848906767691m_-1519854915936480762gmail-msolistparagraph"/>
    <w:basedOn w:val="Normal"/>
    <w:rsid w:val="0031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3111B5"/>
    <w:rPr>
      <w:b/>
      <w:bCs/>
    </w:rPr>
  </w:style>
  <w:style w:type="paragraph" w:customStyle="1" w:styleId="p1">
    <w:name w:val="p1"/>
    <w:basedOn w:val="Normal"/>
    <w:rsid w:val="0031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s1">
    <w:name w:val="s1"/>
    <w:basedOn w:val="Fuentedeprrafopredeter"/>
    <w:rsid w:val="003111B5"/>
  </w:style>
  <w:style w:type="character" w:customStyle="1" w:styleId="s2">
    <w:name w:val="s2"/>
    <w:basedOn w:val="Fuentedeprrafopredeter"/>
    <w:rsid w:val="003111B5"/>
  </w:style>
  <w:style w:type="character" w:styleId="Refdecomentario">
    <w:name w:val="annotation reference"/>
    <w:basedOn w:val="Fuentedeprrafopredeter"/>
    <w:uiPriority w:val="99"/>
    <w:semiHidden/>
    <w:unhideWhenUsed/>
    <w:rsid w:val="007221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1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177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1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177"/>
    <w:rPr>
      <w:rFonts w:eastAsiaTheme="minorEastAsia"/>
      <w:b/>
      <w:bCs/>
      <w:sz w:val="20"/>
      <w:szCs w:val="20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A0C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ads.com.ar/smartsa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groads.com.ar/insumo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FF52-AF18-4C97-A306-C7761C2D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SAVIA</cp:lastModifiedBy>
  <cp:revision>20</cp:revision>
  <dcterms:created xsi:type="dcterms:W3CDTF">2017-04-18T19:38:00Z</dcterms:created>
  <dcterms:modified xsi:type="dcterms:W3CDTF">2017-04-19T15:01:00Z</dcterms:modified>
</cp:coreProperties>
</file>