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ABC" w:rsidRDefault="00395ABC" w:rsidP="00395ABC">
      <w:pPr>
        <w:spacing w:line="240" w:lineRule="auto"/>
        <w:jc w:val="both"/>
        <w:rPr>
          <w:rFonts w:ascii="Tahoma" w:hAnsi="Tahoma" w:cs="Tahoma"/>
          <w:b/>
          <w:sz w:val="20"/>
          <w:szCs w:val="20"/>
        </w:rPr>
      </w:pPr>
    </w:p>
    <w:p w:rsidR="00CB1F2B" w:rsidRDefault="00077971" w:rsidP="00395ABC">
      <w:pPr>
        <w:spacing w:line="240" w:lineRule="auto"/>
        <w:jc w:val="both"/>
        <w:rPr>
          <w:rFonts w:ascii="Tahoma" w:hAnsi="Tahoma" w:cs="Tahoma"/>
          <w:b/>
        </w:rPr>
      </w:pPr>
      <w:r>
        <w:rPr>
          <w:rFonts w:ascii="Tahoma" w:hAnsi="Tahoma" w:cs="Tahoma"/>
          <w:b/>
        </w:rPr>
        <w:t>Presentaron un manual de buenas prácticas para el acopio</w:t>
      </w:r>
      <w:bookmarkStart w:id="0" w:name="_GoBack"/>
      <w:bookmarkEnd w:id="0"/>
    </w:p>
    <w:p w:rsidR="00297556" w:rsidRPr="000E432E" w:rsidRDefault="00CB1F2B" w:rsidP="000E432E">
      <w:pPr>
        <w:spacing w:line="240" w:lineRule="auto"/>
        <w:jc w:val="both"/>
        <w:rPr>
          <w:rFonts w:ascii="Tahoma" w:hAnsi="Tahoma" w:cs="Tahoma"/>
          <w:i/>
          <w:sz w:val="20"/>
          <w:szCs w:val="20"/>
        </w:rPr>
      </w:pPr>
      <w:r w:rsidRPr="000E432E">
        <w:rPr>
          <w:rFonts w:ascii="Tahoma" w:hAnsi="Tahoma" w:cs="Tahoma"/>
          <w:i/>
          <w:sz w:val="20"/>
          <w:szCs w:val="20"/>
        </w:rPr>
        <w:t>Este j</w:t>
      </w:r>
      <w:r w:rsidR="000E432E" w:rsidRPr="000E432E">
        <w:rPr>
          <w:rFonts w:ascii="Tahoma" w:hAnsi="Tahoma" w:cs="Tahoma"/>
          <w:i/>
          <w:sz w:val="20"/>
          <w:szCs w:val="20"/>
        </w:rPr>
        <w:t xml:space="preserve">ueves, en conferencia de prensa, autoridades de la Federación y </w:t>
      </w:r>
      <w:r w:rsidR="000E432E">
        <w:rPr>
          <w:rFonts w:ascii="Tahoma" w:hAnsi="Tahoma" w:cs="Tahoma"/>
          <w:i/>
          <w:sz w:val="20"/>
          <w:szCs w:val="20"/>
        </w:rPr>
        <w:t>d</w:t>
      </w:r>
      <w:r w:rsidR="000E432E" w:rsidRPr="000E432E">
        <w:rPr>
          <w:rFonts w:ascii="Tahoma" w:hAnsi="Tahoma" w:cs="Tahoma"/>
          <w:i/>
          <w:sz w:val="20"/>
          <w:szCs w:val="20"/>
        </w:rPr>
        <w:t>el INTI presentaron el Manual de Buenas Prácticas de Acopios y Acondicionamiento de granos, una herramienta clave para asegurar la calidad en el sector.</w:t>
      </w:r>
      <w:r w:rsidR="00806DB2">
        <w:rPr>
          <w:rFonts w:ascii="Tahoma" w:hAnsi="Tahoma" w:cs="Tahoma"/>
          <w:i/>
          <w:sz w:val="20"/>
          <w:szCs w:val="20"/>
        </w:rPr>
        <w:t xml:space="preserve"> También mostraron preocupación por el costo de los fletes y el mantenimiento de los caminos rurales.</w:t>
      </w:r>
    </w:p>
    <w:p w:rsidR="00297556" w:rsidRDefault="00297556" w:rsidP="00297556">
      <w:pPr>
        <w:jc w:val="both"/>
        <w:rPr>
          <w:rFonts w:ascii="Tahoma" w:hAnsi="Tahoma" w:cs="Tahoma"/>
          <w:sz w:val="20"/>
          <w:szCs w:val="20"/>
        </w:rPr>
      </w:pPr>
      <w:r w:rsidRPr="00297556">
        <w:rPr>
          <w:rFonts w:ascii="Tahoma" w:hAnsi="Tahoma" w:cs="Tahoma"/>
          <w:sz w:val="20"/>
          <w:szCs w:val="20"/>
        </w:rPr>
        <w:t xml:space="preserve">En el primer día de A Todo Trigo, autoridades </w:t>
      </w:r>
      <w:r w:rsidR="00FC54BA">
        <w:rPr>
          <w:rFonts w:ascii="Tahoma" w:hAnsi="Tahoma" w:cs="Tahoma"/>
          <w:sz w:val="20"/>
          <w:szCs w:val="20"/>
        </w:rPr>
        <w:t xml:space="preserve">de la Federación de Acopiadores </w:t>
      </w:r>
      <w:r w:rsidRPr="00297556">
        <w:rPr>
          <w:rFonts w:ascii="Tahoma" w:hAnsi="Tahoma" w:cs="Tahoma"/>
          <w:sz w:val="20"/>
          <w:szCs w:val="20"/>
        </w:rPr>
        <w:t>acompañad</w:t>
      </w:r>
      <w:r w:rsidR="000E432E">
        <w:rPr>
          <w:rFonts w:ascii="Tahoma" w:hAnsi="Tahoma" w:cs="Tahoma"/>
          <w:sz w:val="20"/>
          <w:szCs w:val="20"/>
        </w:rPr>
        <w:t>a</w:t>
      </w:r>
      <w:r w:rsidRPr="00297556">
        <w:rPr>
          <w:rFonts w:ascii="Tahoma" w:hAnsi="Tahoma" w:cs="Tahoma"/>
          <w:sz w:val="20"/>
          <w:szCs w:val="20"/>
        </w:rPr>
        <w:t xml:space="preserve">s por </w:t>
      </w:r>
      <w:r w:rsidR="00FC54BA">
        <w:rPr>
          <w:rFonts w:ascii="Tahoma" w:hAnsi="Tahoma" w:cs="Tahoma"/>
          <w:sz w:val="20"/>
          <w:szCs w:val="20"/>
        </w:rPr>
        <w:t xml:space="preserve">representantes del </w:t>
      </w:r>
      <w:r w:rsidR="000E432E">
        <w:rPr>
          <w:rFonts w:ascii="Tahoma" w:hAnsi="Tahoma" w:cs="Tahoma"/>
          <w:sz w:val="20"/>
          <w:szCs w:val="20"/>
        </w:rPr>
        <w:t xml:space="preserve">Instituto Nacional de Tecnología Industrial </w:t>
      </w:r>
      <w:r>
        <w:rPr>
          <w:rFonts w:ascii="Tahoma" w:hAnsi="Tahoma" w:cs="Tahoma"/>
          <w:sz w:val="20"/>
          <w:szCs w:val="20"/>
        </w:rPr>
        <w:t>realizaron una conferencia de prensa en la que lanzaron e</w:t>
      </w:r>
      <w:r w:rsidRPr="00297556">
        <w:rPr>
          <w:rFonts w:ascii="Tahoma" w:hAnsi="Tahoma" w:cs="Tahoma"/>
          <w:sz w:val="20"/>
          <w:szCs w:val="20"/>
        </w:rPr>
        <w:t>l Manual de Buenas Prácticas</w:t>
      </w:r>
      <w:r>
        <w:rPr>
          <w:rFonts w:ascii="Tahoma" w:hAnsi="Tahoma" w:cs="Tahoma"/>
          <w:sz w:val="20"/>
          <w:szCs w:val="20"/>
        </w:rPr>
        <w:t xml:space="preserve"> de Acopio,</w:t>
      </w:r>
      <w:r w:rsidRPr="00297556">
        <w:rPr>
          <w:rFonts w:ascii="Tahoma" w:hAnsi="Tahoma" w:cs="Tahoma"/>
          <w:sz w:val="20"/>
          <w:szCs w:val="20"/>
        </w:rPr>
        <w:t xml:space="preserve"> un </w:t>
      </w:r>
      <w:r w:rsidR="000E432E">
        <w:rPr>
          <w:rFonts w:ascii="Tahoma" w:hAnsi="Tahoma" w:cs="Tahoma"/>
          <w:sz w:val="20"/>
          <w:szCs w:val="20"/>
        </w:rPr>
        <w:t xml:space="preserve">documento con procedimientos claves para </w:t>
      </w:r>
      <w:r w:rsidRPr="00297556">
        <w:rPr>
          <w:rFonts w:ascii="Tahoma" w:hAnsi="Tahoma" w:cs="Tahoma"/>
          <w:sz w:val="20"/>
          <w:szCs w:val="20"/>
        </w:rPr>
        <w:t>asegurar la calidad de los granos que pasen por las plantas acopiadoras.</w:t>
      </w:r>
    </w:p>
    <w:p w:rsidR="00672FB4" w:rsidRDefault="00672FB4" w:rsidP="00CB1F2B">
      <w:pPr>
        <w:jc w:val="both"/>
        <w:rPr>
          <w:rFonts w:ascii="Tahoma" w:hAnsi="Tahoma" w:cs="Tahoma"/>
          <w:sz w:val="20"/>
          <w:szCs w:val="20"/>
        </w:rPr>
      </w:pPr>
      <w:r>
        <w:rPr>
          <w:rFonts w:ascii="Tahoma" w:hAnsi="Tahoma" w:cs="Tahoma"/>
          <w:sz w:val="20"/>
          <w:szCs w:val="20"/>
        </w:rPr>
        <w:t xml:space="preserve">Este lanzamiento implica un paso muy importante. El acopio es un actor clave en la mejora de la calidad, por eso desde la Federación están convencidos de que la única forma que esto se haga de </w:t>
      </w:r>
      <w:r w:rsidR="005D1638">
        <w:rPr>
          <w:rFonts w:ascii="Tahoma" w:hAnsi="Tahoma" w:cs="Tahoma"/>
          <w:sz w:val="20"/>
          <w:szCs w:val="20"/>
        </w:rPr>
        <w:t>un modo</w:t>
      </w:r>
      <w:r>
        <w:rPr>
          <w:rFonts w:ascii="Tahoma" w:hAnsi="Tahoma" w:cs="Tahoma"/>
          <w:sz w:val="20"/>
          <w:szCs w:val="20"/>
        </w:rPr>
        <w:t xml:space="preserve"> objetiv</w:t>
      </w:r>
      <w:r w:rsidR="005D1638">
        <w:rPr>
          <w:rFonts w:ascii="Tahoma" w:hAnsi="Tahoma" w:cs="Tahoma"/>
          <w:sz w:val="20"/>
          <w:szCs w:val="20"/>
        </w:rPr>
        <w:t>o</w:t>
      </w:r>
      <w:r>
        <w:rPr>
          <w:rFonts w:ascii="Tahoma" w:hAnsi="Tahoma" w:cs="Tahoma"/>
          <w:sz w:val="20"/>
          <w:szCs w:val="20"/>
        </w:rPr>
        <w:t xml:space="preserve"> es a través del </w:t>
      </w:r>
      <w:r w:rsidR="005D1638">
        <w:rPr>
          <w:rFonts w:ascii="Tahoma" w:hAnsi="Tahoma" w:cs="Tahoma"/>
          <w:sz w:val="20"/>
          <w:szCs w:val="20"/>
        </w:rPr>
        <w:t>M</w:t>
      </w:r>
      <w:r>
        <w:rPr>
          <w:rFonts w:ascii="Tahoma" w:hAnsi="Tahoma" w:cs="Tahoma"/>
          <w:sz w:val="20"/>
          <w:szCs w:val="20"/>
        </w:rPr>
        <w:t>anual de Buenas Prácticas.</w:t>
      </w:r>
    </w:p>
    <w:p w:rsidR="00AA5908" w:rsidRDefault="00AA5908" w:rsidP="00672FB4">
      <w:pPr>
        <w:jc w:val="both"/>
        <w:rPr>
          <w:rFonts w:ascii="Tahoma" w:hAnsi="Tahoma" w:cs="Tahoma"/>
          <w:sz w:val="20"/>
          <w:szCs w:val="20"/>
        </w:rPr>
      </w:pPr>
      <w:r>
        <w:rPr>
          <w:rFonts w:ascii="Tahoma" w:hAnsi="Tahoma" w:cs="Tahoma"/>
          <w:sz w:val="20"/>
          <w:szCs w:val="20"/>
        </w:rPr>
        <w:t>“</w:t>
      </w:r>
      <w:r w:rsidR="00672FB4">
        <w:rPr>
          <w:rFonts w:ascii="Tahoma" w:hAnsi="Tahoma" w:cs="Tahoma"/>
          <w:sz w:val="20"/>
          <w:szCs w:val="20"/>
        </w:rPr>
        <w:t xml:space="preserve">Buenas prácticas es hablar de procesos, manejo de planta, eficiencia y cuidados del grano”, aseguró </w:t>
      </w:r>
      <w:r w:rsidR="00672FB4" w:rsidRPr="00CC4661">
        <w:rPr>
          <w:rFonts w:ascii="Tahoma" w:hAnsi="Tahoma" w:cs="Tahoma"/>
          <w:b/>
          <w:sz w:val="20"/>
          <w:szCs w:val="20"/>
        </w:rPr>
        <w:t>Raúl Den</w:t>
      </w:r>
      <w:r w:rsidR="005D1638">
        <w:rPr>
          <w:rFonts w:ascii="Tahoma" w:hAnsi="Tahoma" w:cs="Tahoma"/>
          <w:b/>
          <w:sz w:val="20"/>
          <w:szCs w:val="20"/>
        </w:rPr>
        <w:t>t</w:t>
      </w:r>
      <w:r w:rsidR="00672FB4" w:rsidRPr="00CC4661">
        <w:rPr>
          <w:rFonts w:ascii="Tahoma" w:hAnsi="Tahoma" w:cs="Tahoma"/>
          <w:b/>
          <w:sz w:val="20"/>
          <w:szCs w:val="20"/>
        </w:rPr>
        <w:t>e</w:t>
      </w:r>
      <w:r w:rsidR="00672FB4">
        <w:rPr>
          <w:rFonts w:ascii="Tahoma" w:hAnsi="Tahoma" w:cs="Tahoma"/>
          <w:sz w:val="20"/>
          <w:szCs w:val="20"/>
        </w:rPr>
        <w:t xml:space="preserve">, </w:t>
      </w:r>
      <w:r w:rsidR="005D1638">
        <w:rPr>
          <w:rFonts w:ascii="Tahoma" w:hAnsi="Tahoma" w:cs="Tahoma"/>
          <w:sz w:val="20"/>
          <w:szCs w:val="20"/>
        </w:rPr>
        <w:t>asesor</w:t>
      </w:r>
      <w:r w:rsidR="00CB1F2B" w:rsidRPr="00FC54BA">
        <w:rPr>
          <w:rFonts w:ascii="Tahoma" w:hAnsi="Tahoma" w:cs="Tahoma"/>
          <w:sz w:val="20"/>
          <w:szCs w:val="20"/>
        </w:rPr>
        <w:t xml:space="preserve"> </w:t>
      </w:r>
      <w:r w:rsidR="00CB1F2B">
        <w:rPr>
          <w:rFonts w:ascii="Tahoma" w:hAnsi="Tahoma" w:cs="Tahoma"/>
          <w:sz w:val="20"/>
          <w:szCs w:val="20"/>
        </w:rPr>
        <w:t xml:space="preserve">General </w:t>
      </w:r>
      <w:r w:rsidR="00CB1F2B" w:rsidRPr="00FC54BA">
        <w:rPr>
          <w:rFonts w:ascii="Tahoma" w:hAnsi="Tahoma" w:cs="Tahoma"/>
          <w:sz w:val="20"/>
          <w:szCs w:val="20"/>
        </w:rPr>
        <w:t>de la Federación</w:t>
      </w:r>
      <w:r w:rsidR="00CB1F2B">
        <w:rPr>
          <w:rFonts w:ascii="Tahoma" w:hAnsi="Tahoma" w:cs="Tahoma"/>
          <w:sz w:val="20"/>
          <w:szCs w:val="20"/>
        </w:rPr>
        <w:t> de</w:t>
      </w:r>
      <w:r w:rsidR="00CB1F2B" w:rsidRPr="00FC54BA">
        <w:rPr>
          <w:rFonts w:ascii="Tahoma" w:hAnsi="Tahoma" w:cs="Tahoma"/>
          <w:sz w:val="20"/>
          <w:szCs w:val="20"/>
        </w:rPr>
        <w:t xml:space="preserve"> Acopiadores de Cereales,</w:t>
      </w:r>
      <w:r w:rsidR="00CB1F2B">
        <w:rPr>
          <w:rFonts w:ascii="Tahoma" w:hAnsi="Tahoma" w:cs="Tahoma"/>
          <w:sz w:val="20"/>
          <w:szCs w:val="20"/>
        </w:rPr>
        <w:t xml:space="preserve"> </w:t>
      </w:r>
      <w:r w:rsidR="00672FB4">
        <w:rPr>
          <w:rFonts w:ascii="Tahoma" w:hAnsi="Tahoma" w:cs="Tahoma"/>
          <w:sz w:val="20"/>
          <w:szCs w:val="20"/>
        </w:rPr>
        <w:t>y agregó: “</w:t>
      </w:r>
      <w:r w:rsidRPr="00297556">
        <w:rPr>
          <w:rFonts w:ascii="Tahoma" w:hAnsi="Tahoma" w:cs="Tahoma"/>
          <w:sz w:val="20"/>
          <w:szCs w:val="20"/>
        </w:rPr>
        <w:t>El desafío es tener un grado de calidad que nos permita tener una marca de calidad argentina</w:t>
      </w:r>
      <w:r w:rsidR="00CB1F2B">
        <w:rPr>
          <w:rFonts w:ascii="Tahoma" w:hAnsi="Tahoma" w:cs="Tahoma"/>
          <w:sz w:val="20"/>
          <w:szCs w:val="20"/>
        </w:rPr>
        <w:t>”</w:t>
      </w:r>
      <w:r w:rsidR="00672FB4">
        <w:rPr>
          <w:rFonts w:ascii="Tahoma" w:hAnsi="Tahoma" w:cs="Tahoma"/>
          <w:sz w:val="20"/>
          <w:szCs w:val="20"/>
        </w:rPr>
        <w:t>.</w:t>
      </w:r>
    </w:p>
    <w:p w:rsidR="00672FB4" w:rsidRDefault="00672FB4" w:rsidP="00CC4661">
      <w:pPr>
        <w:jc w:val="both"/>
        <w:rPr>
          <w:rFonts w:ascii="Tahoma" w:hAnsi="Tahoma" w:cs="Tahoma"/>
          <w:sz w:val="20"/>
          <w:szCs w:val="20"/>
        </w:rPr>
      </w:pPr>
      <w:r>
        <w:rPr>
          <w:rFonts w:ascii="Tahoma" w:hAnsi="Tahoma" w:cs="Tahoma"/>
          <w:sz w:val="20"/>
          <w:szCs w:val="20"/>
        </w:rPr>
        <w:t xml:space="preserve">Por su parte, </w:t>
      </w:r>
      <w:r w:rsidRPr="00CC4661">
        <w:rPr>
          <w:rFonts w:ascii="Tahoma" w:hAnsi="Tahoma" w:cs="Tahoma"/>
          <w:b/>
          <w:sz w:val="20"/>
          <w:szCs w:val="20"/>
        </w:rPr>
        <w:t xml:space="preserve">Nicolás </w:t>
      </w:r>
      <w:proofErr w:type="spellStart"/>
      <w:r w:rsidRPr="00CC4661">
        <w:rPr>
          <w:rFonts w:ascii="Tahoma" w:hAnsi="Tahoma" w:cs="Tahoma"/>
          <w:b/>
          <w:sz w:val="20"/>
          <w:szCs w:val="20"/>
        </w:rPr>
        <w:t>Apro</w:t>
      </w:r>
      <w:proofErr w:type="spellEnd"/>
      <w:r>
        <w:rPr>
          <w:rFonts w:ascii="Tahoma" w:hAnsi="Tahoma" w:cs="Tahoma"/>
          <w:sz w:val="20"/>
          <w:szCs w:val="20"/>
        </w:rPr>
        <w:t>, d</w:t>
      </w:r>
      <w:r w:rsidRPr="00297556">
        <w:rPr>
          <w:rFonts w:ascii="Tahoma" w:hAnsi="Tahoma" w:cs="Tahoma"/>
          <w:sz w:val="20"/>
          <w:szCs w:val="20"/>
        </w:rPr>
        <w:t>irector del Centro de Investigación y Desarrollo en Tecnología de Industrialización de Cereales y Oleaginosas del INTI</w:t>
      </w:r>
      <w:r w:rsidR="00CC4661">
        <w:rPr>
          <w:rFonts w:ascii="Tahoma" w:hAnsi="Tahoma" w:cs="Tahoma"/>
          <w:sz w:val="20"/>
          <w:szCs w:val="20"/>
        </w:rPr>
        <w:t>, institución clave que acompañó la formulación del manual, expresó: “</w:t>
      </w:r>
      <w:r>
        <w:rPr>
          <w:rFonts w:ascii="Tahoma" w:hAnsi="Tahoma" w:cs="Tahoma"/>
          <w:sz w:val="20"/>
          <w:szCs w:val="20"/>
        </w:rPr>
        <w:t>Lo que se busca con este manual es normalizar lo que se está haciendo. Las Buenas Prácticas toman a todo el sector productivo y buscan normalizar los procesos. Mejorar las cosas para no cometer errores y bajar los costos de la no-calidad”.</w:t>
      </w:r>
      <w:r w:rsidR="00CC4661">
        <w:rPr>
          <w:rFonts w:ascii="Tahoma" w:hAnsi="Tahoma" w:cs="Tahoma"/>
          <w:sz w:val="20"/>
          <w:szCs w:val="20"/>
        </w:rPr>
        <w:t xml:space="preserve"> Asimismo, destacó el hecho de que la certificación se actualiza todos los años, lo que asegura un compromiso mayor por parte de todos los actores por mantener los niveles de calidad.</w:t>
      </w:r>
    </w:p>
    <w:p w:rsidR="003B2CF0" w:rsidRDefault="00CC4661" w:rsidP="00CC4661">
      <w:pPr>
        <w:jc w:val="both"/>
        <w:rPr>
          <w:rFonts w:ascii="Tahoma" w:hAnsi="Tahoma" w:cs="Tahoma"/>
          <w:sz w:val="20"/>
          <w:szCs w:val="20"/>
        </w:rPr>
      </w:pPr>
      <w:r>
        <w:rPr>
          <w:rFonts w:ascii="Tahoma" w:hAnsi="Tahoma" w:cs="Tahoma"/>
          <w:sz w:val="20"/>
          <w:szCs w:val="20"/>
        </w:rPr>
        <w:t xml:space="preserve">Sobre la implementación del manual, el presidente de la Federación de Acopiadores, </w:t>
      </w:r>
      <w:r w:rsidRPr="00CC4661">
        <w:rPr>
          <w:rFonts w:ascii="Tahoma" w:hAnsi="Tahoma" w:cs="Tahoma"/>
          <w:b/>
          <w:sz w:val="20"/>
          <w:szCs w:val="20"/>
        </w:rPr>
        <w:t xml:space="preserve">Fernando </w:t>
      </w:r>
      <w:proofErr w:type="spellStart"/>
      <w:r w:rsidRPr="00CC4661">
        <w:rPr>
          <w:rFonts w:ascii="Tahoma" w:hAnsi="Tahoma" w:cs="Tahoma"/>
          <w:b/>
          <w:sz w:val="20"/>
          <w:szCs w:val="20"/>
        </w:rPr>
        <w:t>Rivara</w:t>
      </w:r>
      <w:proofErr w:type="spellEnd"/>
      <w:r>
        <w:rPr>
          <w:rFonts w:ascii="Tahoma" w:hAnsi="Tahoma" w:cs="Tahoma"/>
          <w:sz w:val="20"/>
          <w:szCs w:val="20"/>
        </w:rPr>
        <w:t xml:space="preserve">, señaló que la entidad no tiene poder legal para obligar a los acopiadores a que lo apliquen. “Cada empresa, con mayor o menor intensidad, irá aplicándolo. Hoy es un tema de responsabilidad. El beneficio se podrá ver con la baja de costos internos, a posteriori, cuando la empresa aplique </w:t>
      </w:r>
      <w:r w:rsidR="005D1638">
        <w:rPr>
          <w:rFonts w:ascii="Tahoma" w:hAnsi="Tahoma" w:cs="Tahoma"/>
          <w:sz w:val="20"/>
          <w:szCs w:val="20"/>
        </w:rPr>
        <w:t>las prácticas</w:t>
      </w:r>
      <w:r>
        <w:rPr>
          <w:rFonts w:ascii="Tahoma" w:hAnsi="Tahoma" w:cs="Tahoma"/>
          <w:sz w:val="20"/>
          <w:szCs w:val="20"/>
        </w:rPr>
        <w:t>”, señaló.</w:t>
      </w:r>
      <w:r w:rsidR="003B2CF0">
        <w:rPr>
          <w:rFonts w:ascii="Tahoma" w:hAnsi="Tahoma" w:cs="Tahoma"/>
          <w:sz w:val="20"/>
          <w:szCs w:val="20"/>
        </w:rPr>
        <w:t xml:space="preserve"> “A lo mejor el mercado, más adelante, decide pagar y reconocer aquella mercadería que cumple con las Buenas Prácticas”, agregó Dente.</w:t>
      </w:r>
    </w:p>
    <w:p w:rsidR="00CC4661" w:rsidRDefault="00CC4661" w:rsidP="00CB1F2B">
      <w:pPr>
        <w:jc w:val="both"/>
        <w:rPr>
          <w:rFonts w:ascii="Tahoma" w:hAnsi="Tahoma" w:cs="Tahoma"/>
          <w:sz w:val="20"/>
          <w:szCs w:val="20"/>
        </w:rPr>
      </w:pPr>
      <w:r w:rsidRPr="00297556">
        <w:rPr>
          <w:rFonts w:ascii="Tahoma" w:hAnsi="Tahoma" w:cs="Tahoma"/>
          <w:sz w:val="20"/>
          <w:szCs w:val="20"/>
        </w:rPr>
        <w:t xml:space="preserve">Por su parte, </w:t>
      </w:r>
      <w:r w:rsidRPr="00CC4661">
        <w:rPr>
          <w:rFonts w:ascii="Tahoma" w:hAnsi="Tahoma" w:cs="Tahoma"/>
          <w:b/>
          <w:sz w:val="20"/>
          <w:szCs w:val="20"/>
        </w:rPr>
        <w:t xml:space="preserve">Armando </w:t>
      </w:r>
      <w:proofErr w:type="spellStart"/>
      <w:r w:rsidRPr="00CC4661">
        <w:rPr>
          <w:rFonts w:ascii="Tahoma" w:hAnsi="Tahoma" w:cs="Tahoma"/>
          <w:b/>
          <w:sz w:val="20"/>
          <w:szCs w:val="20"/>
        </w:rPr>
        <w:t>Casalins</w:t>
      </w:r>
      <w:proofErr w:type="spellEnd"/>
      <w:r w:rsidR="003B2CF0" w:rsidRPr="003B2CF0">
        <w:rPr>
          <w:rFonts w:ascii="Tahoma" w:hAnsi="Tahoma" w:cs="Tahoma"/>
          <w:sz w:val="20"/>
          <w:szCs w:val="20"/>
        </w:rPr>
        <w:t xml:space="preserve">, </w:t>
      </w:r>
      <w:r w:rsidR="003B2CF0">
        <w:rPr>
          <w:rFonts w:ascii="Tahoma" w:hAnsi="Tahoma" w:cs="Tahoma"/>
          <w:sz w:val="20"/>
          <w:szCs w:val="20"/>
        </w:rPr>
        <w:t xml:space="preserve">de la Federación de Acopiadores, destacó el lanzamiento de este manual para asegurar la calidad de todo un proceso más amplio. “Se hicieron muchas cosas en materia de buenas prácticas de manufacturas, pero que </w:t>
      </w:r>
      <w:r w:rsidR="005D1638">
        <w:rPr>
          <w:rFonts w:ascii="Tahoma" w:hAnsi="Tahoma" w:cs="Tahoma"/>
          <w:sz w:val="20"/>
          <w:szCs w:val="20"/>
        </w:rPr>
        <w:t>a veces</w:t>
      </w:r>
      <w:r w:rsidR="003B2CF0">
        <w:rPr>
          <w:rFonts w:ascii="Tahoma" w:hAnsi="Tahoma" w:cs="Tahoma"/>
          <w:sz w:val="20"/>
          <w:szCs w:val="20"/>
        </w:rPr>
        <w:t xml:space="preserve"> se pierden de la tranquera para afuera</w:t>
      </w:r>
      <w:r w:rsidR="00685BF5">
        <w:rPr>
          <w:rFonts w:ascii="Tahoma" w:hAnsi="Tahoma" w:cs="Tahoma"/>
          <w:sz w:val="20"/>
          <w:szCs w:val="20"/>
        </w:rPr>
        <w:t xml:space="preserve">”. </w:t>
      </w:r>
    </w:p>
    <w:p w:rsidR="003B2CF0" w:rsidRDefault="00685BF5" w:rsidP="00CC4661">
      <w:pPr>
        <w:jc w:val="both"/>
        <w:rPr>
          <w:rFonts w:ascii="Tahoma" w:hAnsi="Tahoma" w:cs="Tahoma"/>
          <w:sz w:val="20"/>
          <w:szCs w:val="20"/>
        </w:rPr>
      </w:pPr>
      <w:r>
        <w:rPr>
          <w:rFonts w:ascii="Tahoma" w:hAnsi="Tahoma" w:cs="Tahoma"/>
          <w:sz w:val="20"/>
          <w:szCs w:val="20"/>
        </w:rPr>
        <w:t>L</w:t>
      </w:r>
      <w:r w:rsidR="003B2CF0">
        <w:rPr>
          <w:rFonts w:ascii="Tahoma" w:hAnsi="Tahoma" w:cs="Tahoma"/>
          <w:sz w:val="20"/>
          <w:szCs w:val="20"/>
        </w:rPr>
        <w:t>os puntos más importa</w:t>
      </w:r>
      <w:r>
        <w:rPr>
          <w:rFonts w:ascii="Tahoma" w:hAnsi="Tahoma" w:cs="Tahoma"/>
          <w:sz w:val="20"/>
          <w:szCs w:val="20"/>
        </w:rPr>
        <w:t>ntes que aborda</w:t>
      </w:r>
      <w:r w:rsidR="005D1638">
        <w:rPr>
          <w:rFonts w:ascii="Tahoma" w:hAnsi="Tahoma" w:cs="Tahoma"/>
          <w:sz w:val="20"/>
          <w:szCs w:val="20"/>
        </w:rPr>
        <w:t xml:space="preserve"> el manual se pueden resumir en</w:t>
      </w:r>
      <w:r>
        <w:rPr>
          <w:rFonts w:ascii="Tahoma" w:hAnsi="Tahoma" w:cs="Tahoma"/>
          <w:sz w:val="20"/>
          <w:szCs w:val="20"/>
        </w:rPr>
        <w:t xml:space="preserve"> requisitos generales del recibo, del establecimiento y de la higiene, limpieza de equipos y herramientas, manejo de subproductos, manipulación de desechos, de productos </w:t>
      </w:r>
      <w:r w:rsidR="001425B0">
        <w:rPr>
          <w:rFonts w:ascii="Tahoma" w:hAnsi="Tahoma" w:cs="Tahoma"/>
          <w:sz w:val="20"/>
          <w:szCs w:val="20"/>
        </w:rPr>
        <w:t>químicos</w:t>
      </w:r>
      <w:r>
        <w:rPr>
          <w:rFonts w:ascii="Tahoma" w:hAnsi="Tahoma" w:cs="Tahoma"/>
          <w:sz w:val="20"/>
          <w:szCs w:val="20"/>
        </w:rPr>
        <w:t xml:space="preserve"> y elementos de control de pla</w:t>
      </w:r>
      <w:r w:rsidR="0016346E">
        <w:rPr>
          <w:rFonts w:ascii="Tahoma" w:hAnsi="Tahoma" w:cs="Tahoma"/>
          <w:sz w:val="20"/>
          <w:szCs w:val="20"/>
        </w:rPr>
        <w:t>n</w:t>
      </w:r>
      <w:r>
        <w:rPr>
          <w:rFonts w:ascii="Tahoma" w:hAnsi="Tahoma" w:cs="Tahoma"/>
          <w:sz w:val="20"/>
          <w:szCs w:val="20"/>
        </w:rPr>
        <w:t>tas y otras sustancias peligrosas, manipulación de productos fitosanitarios y fertilizantes, manejo de plagas, higiene del personal y requisitos sanitarios, requisitos en la recepción y despacho d</w:t>
      </w:r>
      <w:r w:rsidR="005D1638">
        <w:rPr>
          <w:rFonts w:ascii="Tahoma" w:hAnsi="Tahoma" w:cs="Tahoma"/>
          <w:sz w:val="20"/>
          <w:szCs w:val="20"/>
        </w:rPr>
        <w:t>e todo tipo de almacenamiento</w:t>
      </w:r>
      <w:r>
        <w:rPr>
          <w:rFonts w:ascii="Tahoma" w:hAnsi="Tahoma" w:cs="Tahoma"/>
          <w:sz w:val="20"/>
          <w:szCs w:val="20"/>
        </w:rPr>
        <w:t xml:space="preserve"> y en el acondicionamiento, almacenamiento y transporte, entre otros. </w:t>
      </w:r>
    </w:p>
    <w:p w:rsidR="001425B0" w:rsidRDefault="001425B0" w:rsidP="00CB1F2B">
      <w:pPr>
        <w:jc w:val="both"/>
        <w:rPr>
          <w:rFonts w:ascii="Tahoma" w:hAnsi="Tahoma" w:cs="Tahoma"/>
          <w:sz w:val="20"/>
          <w:szCs w:val="20"/>
        </w:rPr>
      </w:pPr>
      <w:r>
        <w:rPr>
          <w:rFonts w:ascii="Tahoma" w:hAnsi="Tahoma" w:cs="Tahoma"/>
          <w:sz w:val="20"/>
          <w:szCs w:val="20"/>
        </w:rPr>
        <w:t>D</w:t>
      </w:r>
      <w:r w:rsidR="0016346E">
        <w:rPr>
          <w:rFonts w:ascii="Tahoma" w:hAnsi="Tahoma" w:cs="Tahoma"/>
          <w:sz w:val="20"/>
          <w:szCs w:val="20"/>
        </w:rPr>
        <w:t>urante la conferencia de prensa</w:t>
      </w:r>
      <w:r>
        <w:rPr>
          <w:rFonts w:ascii="Tahoma" w:hAnsi="Tahoma" w:cs="Tahoma"/>
          <w:sz w:val="20"/>
          <w:szCs w:val="20"/>
        </w:rPr>
        <w:t xml:space="preserve"> también se presentaron los cuadros de tarifas referenciales con sesgo </w:t>
      </w:r>
      <w:proofErr w:type="spellStart"/>
      <w:r>
        <w:rPr>
          <w:rFonts w:ascii="Tahoma" w:hAnsi="Tahoma" w:cs="Tahoma"/>
          <w:sz w:val="20"/>
          <w:szCs w:val="20"/>
        </w:rPr>
        <w:t>antiplantas</w:t>
      </w:r>
      <w:proofErr w:type="spellEnd"/>
      <w:r>
        <w:rPr>
          <w:rFonts w:ascii="Tahoma" w:hAnsi="Tahoma" w:cs="Tahoma"/>
          <w:sz w:val="20"/>
          <w:szCs w:val="20"/>
        </w:rPr>
        <w:t xml:space="preserve">. Según los cuadros, </w:t>
      </w:r>
      <w:r w:rsidRPr="00297556">
        <w:rPr>
          <w:rFonts w:ascii="Tahoma" w:hAnsi="Tahoma" w:cs="Tahoma"/>
          <w:sz w:val="20"/>
          <w:szCs w:val="20"/>
        </w:rPr>
        <w:t xml:space="preserve">los granos que pasan por las plantas de acopio tienen un costo de flete superior entre $118 </w:t>
      </w:r>
      <w:r w:rsidR="0016346E">
        <w:rPr>
          <w:rFonts w:ascii="Tahoma" w:hAnsi="Tahoma" w:cs="Tahoma"/>
          <w:sz w:val="20"/>
          <w:szCs w:val="20"/>
        </w:rPr>
        <w:t>y $175 por tonelada</w:t>
      </w:r>
      <w:r w:rsidRPr="00297556">
        <w:rPr>
          <w:rFonts w:ascii="Tahoma" w:hAnsi="Tahoma" w:cs="Tahoma"/>
          <w:sz w:val="20"/>
          <w:szCs w:val="20"/>
        </w:rPr>
        <w:t xml:space="preserve"> respecto del flete directo desde campo, para la misma distancia total. Esto significa que el costo de fletes para los granos que pasan por las plantas a los efectos de acondicionamiento, almacenamiento, optimización de logística, etc. </w:t>
      </w:r>
      <w:r>
        <w:rPr>
          <w:rFonts w:ascii="Tahoma" w:hAnsi="Tahoma" w:cs="Tahoma"/>
          <w:sz w:val="20"/>
          <w:szCs w:val="20"/>
        </w:rPr>
        <w:t>e</w:t>
      </w:r>
      <w:r w:rsidRPr="00297556">
        <w:rPr>
          <w:rFonts w:ascii="Tahoma" w:hAnsi="Tahoma" w:cs="Tahoma"/>
          <w:sz w:val="20"/>
          <w:szCs w:val="20"/>
        </w:rPr>
        <w:t>s entre un 16% y 27% superior a la tarifa direc</w:t>
      </w:r>
      <w:r w:rsidR="00CB1F2B">
        <w:rPr>
          <w:rFonts w:ascii="Tahoma" w:hAnsi="Tahoma" w:cs="Tahoma"/>
          <w:sz w:val="20"/>
          <w:szCs w:val="20"/>
        </w:rPr>
        <w:t>ta. Al mismo tiempo, este sobre</w:t>
      </w:r>
      <w:r w:rsidRPr="00297556">
        <w:rPr>
          <w:rFonts w:ascii="Tahoma" w:hAnsi="Tahoma" w:cs="Tahoma"/>
          <w:sz w:val="20"/>
          <w:szCs w:val="20"/>
        </w:rPr>
        <w:t>costo es de alrededor del 3% al 4% del valor de trigo.</w:t>
      </w:r>
      <w:r w:rsidR="00CB1F2B">
        <w:rPr>
          <w:rFonts w:ascii="Tahoma" w:hAnsi="Tahoma" w:cs="Tahoma"/>
          <w:sz w:val="20"/>
          <w:szCs w:val="20"/>
        </w:rPr>
        <w:t xml:space="preserve"> Lo que aclararon fue</w:t>
      </w:r>
      <w:r w:rsidR="0016346E">
        <w:rPr>
          <w:rFonts w:ascii="Tahoma" w:hAnsi="Tahoma" w:cs="Tahoma"/>
          <w:sz w:val="20"/>
          <w:szCs w:val="20"/>
        </w:rPr>
        <w:t xml:space="preserve"> que</w:t>
      </w:r>
      <w:r w:rsidR="00CB1F2B">
        <w:rPr>
          <w:rFonts w:ascii="Tahoma" w:hAnsi="Tahoma" w:cs="Tahoma"/>
          <w:sz w:val="20"/>
          <w:szCs w:val="20"/>
        </w:rPr>
        <w:t xml:space="preserve"> todos los valores son </w:t>
      </w:r>
      <w:r w:rsidRPr="00297556">
        <w:rPr>
          <w:rFonts w:ascii="Tahoma" w:hAnsi="Tahoma" w:cs="Tahoma"/>
          <w:sz w:val="20"/>
          <w:szCs w:val="20"/>
        </w:rPr>
        <w:t>superiores a las comisiones que cobran los acopios por la comercialización de los granos.</w:t>
      </w:r>
    </w:p>
    <w:p w:rsidR="0016346E" w:rsidRPr="00C9104F" w:rsidRDefault="0016346E" w:rsidP="0016346E">
      <w:pPr>
        <w:spacing w:line="240" w:lineRule="auto"/>
        <w:jc w:val="both"/>
        <w:rPr>
          <w:rFonts w:ascii="Tahoma" w:hAnsi="Tahoma" w:cs="Tahoma"/>
          <w:sz w:val="20"/>
          <w:szCs w:val="20"/>
        </w:rPr>
      </w:pPr>
      <w:r>
        <w:rPr>
          <w:rFonts w:ascii="Tahoma" w:hAnsi="Tahoma" w:cs="Tahoma"/>
          <w:sz w:val="20"/>
          <w:szCs w:val="20"/>
        </w:rPr>
        <w:t xml:space="preserve">El tema de los caminos rurales fue destacado como uno de los de mayor preocupación para la entidad. </w:t>
      </w:r>
      <w:proofErr w:type="spellStart"/>
      <w:r>
        <w:rPr>
          <w:rFonts w:ascii="Tahoma" w:hAnsi="Tahoma" w:cs="Tahoma"/>
          <w:sz w:val="20"/>
          <w:szCs w:val="20"/>
        </w:rPr>
        <w:t>Rivara</w:t>
      </w:r>
      <w:proofErr w:type="spellEnd"/>
      <w:r>
        <w:rPr>
          <w:rFonts w:ascii="Tahoma" w:hAnsi="Tahoma" w:cs="Tahoma"/>
          <w:sz w:val="20"/>
          <w:szCs w:val="20"/>
        </w:rPr>
        <w:t xml:space="preserve"> consideró que</w:t>
      </w:r>
      <w:r w:rsidRPr="00C9104F">
        <w:rPr>
          <w:rFonts w:ascii="Tahoma" w:hAnsi="Tahoma" w:cs="Tahoma"/>
          <w:sz w:val="20"/>
          <w:szCs w:val="20"/>
        </w:rPr>
        <w:t xml:space="preserve"> para lograr una correcta asignación de recursos es imprescindible </w:t>
      </w:r>
      <w:r w:rsidRPr="00C9104F">
        <w:rPr>
          <w:rFonts w:ascii="Tahoma" w:hAnsi="Tahoma" w:cs="Tahoma"/>
          <w:sz w:val="20"/>
          <w:szCs w:val="20"/>
        </w:rPr>
        <w:lastRenderedPageBreak/>
        <w:t xml:space="preserve">que una ley provincial obligue a los municipios a que el mantenimiento de los caminos rurales sea supervisado por comisiones de productores, a fin de evitar el desvío de  fondos, actitud común </w:t>
      </w:r>
      <w:r>
        <w:rPr>
          <w:rFonts w:ascii="Tahoma" w:hAnsi="Tahoma" w:cs="Tahoma"/>
          <w:sz w:val="20"/>
          <w:szCs w:val="20"/>
        </w:rPr>
        <w:t>en</w:t>
      </w:r>
      <w:r w:rsidRPr="00C9104F">
        <w:rPr>
          <w:rFonts w:ascii="Tahoma" w:hAnsi="Tahoma" w:cs="Tahoma"/>
          <w:sz w:val="20"/>
          <w:szCs w:val="20"/>
        </w:rPr>
        <w:t>  la e</w:t>
      </w:r>
      <w:r>
        <w:rPr>
          <w:rFonts w:ascii="Tahoma" w:hAnsi="Tahoma" w:cs="Tahoma"/>
          <w:sz w:val="20"/>
          <w:szCs w:val="20"/>
        </w:rPr>
        <w:t>norme mayoría de los municipios</w:t>
      </w:r>
      <w:r w:rsidRPr="00C9104F">
        <w:rPr>
          <w:rFonts w:ascii="Tahoma" w:hAnsi="Tahoma" w:cs="Tahoma"/>
          <w:sz w:val="20"/>
          <w:szCs w:val="20"/>
        </w:rPr>
        <w:t>.</w:t>
      </w:r>
    </w:p>
    <w:p w:rsidR="0016346E" w:rsidRDefault="0016346E" w:rsidP="00CB1F2B">
      <w:pPr>
        <w:jc w:val="both"/>
        <w:rPr>
          <w:rFonts w:ascii="Tahoma" w:hAnsi="Tahoma" w:cs="Tahoma"/>
          <w:sz w:val="20"/>
          <w:szCs w:val="20"/>
        </w:rPr>
      </w:pPr>
    </w:p>
    <w:p w:rsidR="00CB1F2B" w:rsidRDefault="00CB1F2B" w:rsidP="00CB1F2B">
      <w:pPr>
        <w:jc w:val="both"/>
        <w:rPr>
          <w:rFonts w:ascii="Tahoma" w:hAnsi="Tahoma" w:cs="Tahoma"/>
          <w:sz w:val="20"/>
          <w:szCs w:val="20"/>
        </w:rPr>
      </w:pPr>
      <w:r>
        <w:rPr>
          <w:rFonts w:ascii="Tahoma" w:hAnsi="Tahoma" w:cs="Tahoma"/>
          <w:sz w:val="20"/>
          <w:szCs w:val="20"/>
        </w:rPr>
        <w:t>Por último, también presentaron el relevamiento realizado por SEMA (Servicios y Marketing), a pedido de la Federación de Acopiadores, con el objetivo de contar</w:t>
      </w:r>
      <w:r w:rsidR="0016346E">
        <w:rPr>
          <w:rFonts w:ascii="Tahoma" w:hAnsi="Tahoma" w:cs="Tahoma"/>
          <w:sz w:val="20"/>
          <w:szCs w:val="20"/>
        </w:rPr>
        <w:t xml:space="preserve"> con información cuantitativa y </w:t>
      </w:r>
      <w:r>
        <w:rPr>
          <w:rFonts w:ascii="Tahoma" w:hAnsi="Tahoma" w:cs="Tahoma"/>
          <w:sz w:val="20"/>
          <w:szCs w:val="20"/>
        </w:rPr>
        <w:t>fidedigna respecto de la importancia del rol del sector acopiador en la producción de granos y en la comercialización de insumos para la agricultura (Ver nota “</w:t>
      </w:r>
      <w:r w:rsidRPr="00CB1F2B">
        <w:rPr>
          <w:rFonts w:ascii="Tahoma" w:hAnsi="Tahoma" w:cs="Tahoma"/>
          <w:sz w:val="20"/>
          <w:szCs w:val="20"/>
        </w:rPr>
        <w:t>El acopio, un actor clave de la agroindustria”)</w:t>
      </w:r>
      <w:r>
        <w:rPr>
          <w:rFonts w:ascii="Tahoma" w:hAnsi="Tahoma" w:cs="Tahoma"/>
          <w:sz w:val="20"/>
          <w:szCs w:val="20"/>
        </w:rPr>
        <w:t>.</w:t>
      </w:r>
    </w:p>
    <w:sectPr w:rsidR="00CB1F2B" w:rsidSect="009B23BE">
      <w:headerReference w:type="default" r:id="rId9"/>
      <w:footerReference w:type="default" r:id="rId10"/>
      <w:pgSz w:w="12240" w:h="20160" w:code="5"/>
      <w:pgMar w:top="1417" w:right="1701" w:bottom="1417" w:left="1701"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989" w:rsidRDefault="00FE6989" w:rsidP="002409D2">
      <w:pPr>
        <w:spacing w:after="0" w:line="240" w:lineRule="auto"/>
      </w:pPr>
      <w:r>
        <w:separator/>
      </w:r>
    </w:p>
  </w:endnote>
  <w:endnote w:type="continuationSeparator" w:id="0">
    <w:p w:rsidR="00FE6989" w:rsidRDefault="00FE6989" w:rsidP="00240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9D2" w:rsidRPr="006D1AB3" w:rsidRDefault="002409D2" w:rsidP="002409D2">
    <w:pPr>
      <w:pStyle w:val="Piedepgina"/>
      <w:tabs>
        <w:tab w:val="left" w:pos="555"/>
      </w:tabs>
      <w:jc w:val="right"/>
      <w:rPr>
        <w:rFonts w:ascii="Tahoma" w:hAnsi="Tahoma" w:cs="Tahoma"/>
        <w:color w:val="000000"/>
        <w:sz w:val="14"/>
        <w:szCs w:val="14"/>
      </w:rPr>
    </w:pPr>
    <w:r w:rsidRPr="006D1AB3">
      <w:rPr>
        <w:rFonts w:ascii="Tahoma" w:hAnsi="Tahoma" w:cs="Tahoma"/>
        <w:noProof/>
        <w:color w:val="000000"/>
        <w:sz w:val="14"/>
        <w:szCs w:val="14"/>
        <w:lang w:val="es-MX"/>
      </w:rPr>
      <w:t xml:space="preserve">Prensa: SAVIA Comunicación </w:t>
    </w:r>
  </w:p>
  <w:p w:rsidR="002409D2" w:rsidRPr="006D1AB3" w:rsidRDefault="002409D2" w:rsidP="002409D2">
    <w:pPr>
      <w:pStyle w:val="Piedepgina"/>
      <w:tabs>
        <w:tab w:val="left" w:pos="555"/>
      </w:tabs>
      <w:jc w:val="right"/>
      <w:rPr>
        <w:rFonts w:ascii="Tahoma" w:hAnsi="Tahoma" w:cs="Tahoma"/>
        <w:color w:val="000000"/>
        <w:sz w:val="14"/>
        <w:szCs w:val="14"/>
      </w:rPr>
    </w:pPr>
    <w:r w:rsidRPr="006D1AB3">
      <w:rPr>
        <w:rFonts w:ascii="Tahoma" w:hAnsi="Tahoma" w:cs="Tahoma"/>
        <w:noProof/>
        <w:color w:val="000000"/>
        <w:sz w:val="14"/>
        <w:szCs w:val="14"/>
        <w:lang w:val="es-MX"/>
      </w:rPr>
      <w:t xml:space="preserve"> Tel. 011 4545 7734 </w:t>
    </w:r>
    <w:r>
      <w:rPr>
        <w:rFonts w:ascii="Tahoma" w:hAnsi="Tahoma" w:cs="Tahoma"/>
        <w:noProof/>
        <w:color w:val="000000"/>
        <w:sz w:val="14"/>
        <w:szCs w:val="14"/>
        <w:lang w:val="es-MX"/>
      </w:rPr>
      <w:t xml:space="preserve">– 011 15 </w:t>
    </w:r>
    <w:r w:rsidR="001C6FE7">
      <w:rPr>
        <w:rFonts w:ascii="Tahoma" w:hAnsi="Tahoma" w:cs="Tahoma"/>
        <w:noProof/>
        <w:color w:val="000000"/>
        <w:sz w:val="14"/>
        <w:szCs w:val="14"/>
        <w:lang w:val="es-MX"/>
      </w:rPr>
      <w:t>6967 2255</w:t>
    </w:r>
    <w:r w:rsidRPr="006D1AB3">
      <w:rPr>
        <w:rFonts w:ascii="Tahoma" w:hAnsi="Tahoma" w:cs="Tahoma"/>
        <w:noProof/>
        <w:color w:val="000000"/>
        <w:sz w:val="14"/>
        <w:szCs w:val="14"/>
        <w:lang w:val="es-MX"/>
      </w:rPr>
      <w:t xml:space="preserve"> </w:t>
    </w:r>
    <w:hyperlink r:id="rId1" w:history="1">
      <w:r w:rsidRPr="006D1AB3">
        <w:rPr>
          <w:rFonts w:ascii="Tahoma" w:hAnsi="Tahoma" w:cs="Tahoma"/>
          <w:noProof/>
          <w:color w:val="000000"/>
          <w:sz w:val="14"/>
          <w:szCs w:val="14"/>
          <w:lang w:val="es-MX"/>
        </w:rPr>
        <w:t>prensa@saviacomunicacion.com.ar</w:t>
      </w:r>
    </w:hyperlink>
  </w:p>
  <w:p w:rsidR="002409D2" w:rsidRPr="006D1AB3" w:rsidRDefault="00FE6989" w:rsidP="002409D2">
    <w:pPr>
      <w:pStyle w:val="Piedepgina"/>
      <w:tabs>
        <w:tab w:val="left" w:pos="6450"/>
      </w:tabs>
      <w:jc w:val="right"/>
      <w:rPr>
        <w:rFonts w:ascii="Tahoma" w:hAnsi="Tahoma" w:cs="Tahoma"/>
        <w:noProof/>
        <w:color w:val="000000"/>
        <w:sz w:val="14"/>
        <w:szCs w:val="14"/>
        <w:lang w:val="es-MX"/>
      </w:rPr>
    </w:pPr>
    <w:hyperlink r:id="rId2" w:history="1">
      <w:r w:rsidR="002409D2" w:rsidRPr="006D1AB3">
        <w:rPr>
          <w:rFonts w:ascii="Tahoma" w:hAnsi="Tahoma" w:cs="Tahoma"/>
          <w:noProof/>
          <w:color w:val="000000"/>
          <w:sz w:val="14"/>
          <w:szCs w:val="14"/>
          <w:lang w:val="es-MX"/>
        </w:rPr>
        <w:t>www.saviacomunicacion.com.ar</w:t>
      </w:r>
    </w:hyperlink>
    <w:r w:rsidR="002409D2" w:rsidRPr="006D1AB3">
      <w:rPr>
        <w:rFonts w:ascii="Tahoma" w:hAnsi="Tahoma" w:cs="Tahoma"/>
        <w:noProof/>
        <w:color w:val="000000"/>
        <w:sz w:val="14"/>
        <w:szCs w:val="14"/>
        <w:lang w:val="es-MX"/>
      </w:rPr>
      <w:t xml:space="preserve">   </w:t>
    </w:r>
  </w:p>
  <w:p w:rsidR="002409D2" w:rsidRPr="002409D2" w:rsidRDefault="002409D2" w:rsidP="002409D2">
    <w:pPr>
      <w:pStyle w:val="Piedepgina"/>
      <w:tabs>
        <w:tab w:val="left" w:pos="6450"/>
      </w:tabs>
      <w:jc w:val="right"/>
      <w:rPr>
        <w:rFonts w:ascii="Tahoma" w:hAnsi="Tahoma" w:cs="Tahoma"/>
        <w:noProof/>
        <w:color w:val="000000"/>
        <w:sz w:val="14"/>
        <w:szCs w:val="14"/>
        <w:lang w:val="es-MX"/>
      </w:rPr>
    </w:pPr>
    <w:r>
      <w:rPr>
        <w:rFonts w:ascii="Tahoma" w:hAnsi="Tahoma" w:cs="Tahoma"/>
        <w:noProof/>
        <w:color w:val="000000"/>
        <w:sz w:val="14"/>
        <w:szCs w:val="14"/>
        <w:vertAlign w:val="subscript"/>
        <w:lang w:eastAsia="es-AR"/>
      </w:rPr>
      <w:drawing>
        <wp:inline distT="0" distB="0" distL="0" distR="0">
          <wp:extent cx="114300" cy="114300"/>
          <wp:effectExtent l="0" t="0" r="0" b="0"/>
          <wp:docPr id="3" name="Imagen 3"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Faceboo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D1AB3">
      <w:rPr>
        <w:rFonts w:ascii="Tahoma" w:hAnsi="Tahoma" w:cs="Tahoma"/>
        <w:noProof/>
        <w:color w:val="000000"/>
        <w:sz w:val="14"/>
        <w:szCs w:val="14"/>
        <w:lang w:val="es-MX"/>
      </w:rPr>
      <w:t xml:space="preserve"> savia.comunicacion </w:t>
    </w:r>
    <w:r>
      <w:rPr>
        <w:rFonts w:ascii="Tahoma" w:hAnsi="Tahoma" w:cs="Tahoma"/>
        <w:noProof/>
        <w:color w:val="000000"/>
        <w:sz w:val="14"/>
        <w:szCs w:val="14"/>
        <w:lang w:eastAsia="es-AR"/>
      </w:rPr>
      <w:drawing>
        <wp:inline distT="0" distB="0" distL="0" distR="0">
          <wp:extent cx="114300" cy="114300"/>
          <wp:effectExtent l="0" t="0" r="0" b="0"/>
          <wp:docPr id="2" name="Imagen 2" descr="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Twitt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D1AB3">
      <w:rPr>
        <w:rFonts w:ascii="Tahoma" w:hAnsi="Tahoma" w:cs="Tahoma"/>
        <w:noProof/>
        <w:color w:val="000000"/>
        <w:sz w:val="14"/>
        <w:szCs w:val="14"/>
        <w:lang w:val="es-MX"/>
      </w:rPr>
      <w:t xml:space="preserve"> @saviaprensa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989" w:rsidRDefault="00FE6989" w:rsidP="002409D2">
      <w:pPr>
        <w:spacing w:after="0" w:line="240" w:lineRule="auto"/>
      </w:pPr>
      <w:r>
        <w:separator/>
      </w:r>
    </w:p>
  </w:footnote>
  <w:footnote w:type="continuationSeparator" w:id="0">
    <w:p w:rsidR="00FE6989" w:rsidRDefault="00FE6989" w:rsidP="002409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46E" w:rsidRDefault="0016346E" w:rsidP="003970F3">
    <w:pPr>
      <w:pStyle w:val="Encabezado"/>
      <w:jc w:val="center"/>
    </w:pPr>
    <w:r>
      <w:rPr>
        <w:noProof/>
        <w:lang w:eastAsia="es-AR"/>
      </w:rPr>
      <w:drawing>
        <wp:anchor distT="0" distB="0" distL="114300" distR="114300" simplePos="0" relativeHeight="251659264" behindDoc="0" locked="0" layoutInCell="0" allowOverlap="1" wp14:anchorId="13A4596C" wp14:editId="2307322B">
          <wp:simplePos x="0" y="0"/>
          <wp:positionH relativeFrom="margin">
            <wp:posOffset>2352675</wp:posOffset>
          </wp:positionH>
          <wp:positionV relativeFrom="paragraph">
            <wp:posOffset>-314960</wp:posOffset>
          </wp:positionV>
          <wp:extent cx="974725" cy="986790"/>
          <wp:effectExtent l="0" t="0" r="0" b="3810"/>
          <wp:wrapTopAndBottom/>
          <wp:docPr id="1" name="Imagen 1" descr="Feder_ch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Feder_chi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4725" cy="986790"/>
                  </a:xfrm>
                  <a:prstGeom prst="rect">
                    <a:avLst/>
                  </a:prstGeom>
                  <a:noFill/>
                  <a:ln>
                    <a:noFill/>
                  </a:ln>
                </pic:spPr>
              </pic:pic>
            </a:graphicData>
          </a:graphic>
        </wp:anchor>
      </w:drawing>
    </w:r>
  </w:p>
  <w:p w:rsidR="0016346E" w:rsidRDefault="0016346E" w:rsidP="003970F3">
    <w:pPr>
      <w:pStyle w:val="Encabezado"/>
      <w:jc w:val="center"/>
    </w:pPr>
  </w:p>
  <w:p w:rsidR="003970F3" w:rsidRDefault="003970F3" w:rsidP="003970F3">
    <w:pPr>
      <w:pStyle w:val="Encabezado"/>
      <w:jc w:val="center"/>
    </w:pPr>
    <w:r>
      <w:rPr>
        <w:b/>
        <w:noProof/>
        <w:u w:val="single"/>
        <w:lang w:eastAsia="es-AR"/>
      </w:rPr>
      <w:drawing>
        <wp:inline distT="0" distB="0" distL="0" distR="0">
          <wp:extent cx="2180674" cy="771525"/>
          <wp:effectExtent l="0" t="0" r="0" b="0"/>
          <wp:docPr id="4" name="Imagen 4" descr="C:\Users\Usuario\AppData\Local\Microsoft\Windows\INetCache\Content.Word\PPT A TODO TRIGO 2016-01 port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uario\AppData\Local\Microsoft\Windows\INetCache\Content.Word\PPT A TODO TRIGO 2016-01 portada.jpg"/>
                  <pic:cNvPicPr>
                    <a:picLocks noChangeAspect="1" noChangeArrowheads="1"/>
                  </pic:cNvPicPr>
                </pic:nvPicPr>
                <pic:blipFill rotWithShape="1">
                  <a:blip r:embed="rId2">
                    <a:extLst>
                      <a:ext uri="{28A0092B-C50C-407E-A947-70E740481C1C}">
                        <a14:useLocalDpi xmlns:a14="http://schemas.microsoft.com/office/drawing/2010/main" val="0"/>
                      </a:ext>
                    </a:extLst>
                  </a:blip>
                  <a:srcRect l="24533" t="3251" r="25682" b="73275"/>
                  <a:stretch/>
                </pic:blipFill>
                <pic:spPr bwMode="auto">
                  <a:xfrm>
                    <a:off x="0" y="0"/>
                    <a:ext cx="2180117" cy="771328"/>
                  </a:xfrm>
                  <a:prstGeom prst="rect">
                    <a:avLst/>
                  </a:prstGeom>
                  <a:noFill/>
                  <a:ln>
                    <a:noFill/>
                  </a:ln>
                  <a:extLst>
                    <a:ext uri="{53640926-AAD7-44D8-BBD7-CCE9431645EC}">
                      <a14:shadowObscured xmlns:a14="http://schemas.microsoft.com/office/drawing/2010/main"/>
                    </a:ext>
                  </a:extLst>
                </pic:spPr>
              </pic:pic>
            </a:graphicData>
          </a:graphic>
        </wp:inline>
      </w:drawing>
    </w:r>
  </w:p>
  <w:p w:rsidR="00CB1F2B" w:rsidRDefault="00CB1F2B" w:rsidP="003970F3">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E3D6A"/>
    <w:multiLevelType w:val="hybridMultilevel"/>
    <w:tmpl w:val="99967DD4"/>
    <w:lvl w:ilvl="0" w:tplc="B518FF32">
      <w:start w:val="1"/>
      <w:numFmt w:val="bullet"/>
      <w:lvlText w:val="•"/>
      <w:lvlJc w:val="left"/>
      <w:pPr>
        <w:tabs>
          <w:tab w:val="num" w:pos="720"/>
        </w:tabs>
        <w:ind w:left="720" w:hanging="360"/>
      </w:pPr>
      <w:rPr>
        <w:rFonts w:ascii="Arial" w:hAnsi="Arial" w:hint="default"/>
      </w:rPr>
    </w:lvl>
    <w:lvl w:ilvl="1" w:tplc="D710094A" w:tentative="1">
      <w:start w:val="1"/>
      <w:numFmt w:val="bullet"/>
      <w:lvlText w:val="•"/>
      <w:lvlJc w:val="left"/>
      <w:pPr>
        <w:tabs>
          <w:tab w:val="num" w:pos="1440"/>
        </w:tabs>
        <w:ind w:left="1440" w:hanging="360"/>
      </w:pPr>
      <w:rPr>
        <w:rFonts w:ascii="Arial" w:hAnsi="Arial" w:hint="default"/>
      </w:rPr>
    </w:lvl>
    <w:lvl w:ilvl="2" w:tplc="9FB0B20A" w:tentative="1">
      <w:start w:val="1"/>
      <w:numFmt w:val="bullet"/>
      <w:lvlText w:val="•"/>
      <w:lvlJc w:val="left"/>
      <w:pPr>
        <w:tabs>
          <w:tab w:val="num" w:pos="2160"/>
        </w:tabs>
        <w:ind w:left="2160" w:hanging="360"/>
      </w:pPr>
      <w:rPr>
        <w:rFonts w:ascii="Arial" w:hAnsi="Arial" w:hint="default"/>
      </w:rPr>
    </w:lvl>
    <w:lvl w:ilvl="3" w:tplc="D01C654E" w:tentative="1">
      <w:start w:val="1"/>
      <w:numFmt w:val="bullet"/>
      <w:lvlText w:val="•"/>
      <w:lvlJc w:val="left"/>
      <w:pPr>
        <w:tabs>
          <w:tab w:val="num" w:pos="2880"/>
        </w:tabs>
        <w:ind w:left="2880" w:hanging="360"/>
      </w:pPr>
      <w:rPr>
        <w:rFonts w:ascii="Arial" w:hAnsi="Arial" w:hint="default"/>
      </w:rPr>
    </w:lvl>
    <w:lvl w:ilvl="4" w:tplc="B9743EEE" w:tentative="1">
      <w:start w:val="1"/>
      <w:numFmt w:val="bullet"/>
      <w:lvlText w:val="•"/>
      <w:lvlJc w:val="left"/>
      <w:pPr>
        <w:tabs>
          <w:tab w:val="num" w:pos="3600"/>
        </w:tabs>
        <w:ind w:left="3600" w:hanging="360"/>
      </w:pPr>
      <w:rPr>
        <w:rFonts w:ascii="Arial" w:hAnsi="Arial" w:hint="default"/>
      </w:rPr>
    </w:lvl>
    <w:lvl w:ilvl="5" w:tplc="A59A7F02" w:tentative="1">
      <w:start w:val="1"/>
      <w:numFmt w:val="bullet"/>
      <w:lvlText w:val="•"/>
      <w:lvlJc w:val="left"/>
      <w:pPr>
        <w:tabs>
          <w:tab w:val="num" w:pos="4320"/>
        </w:tabs>
        <w:ind w:left="4320" w:hanging="360"/>
      </w:pPr>
      <w:rPr>
        <w:rFonts w:ascii="Arial" w:hAnsi="Arial" w:hint="default"/>
      </w:rPr>
    </w:lvl>
    <w:lvl w:ilvl="6" w:tplc="CE507416" w:tentative="1">
      <w:start w:val="1"/>
      <w:numFmt w:val="bullet"/>
      <w:lvlText w:val="•"/>
      <w:lvlJc w:val="left"/>
      <w:pPr>
        <w:tabs>
          <w:tab w:val="num" w:pos="5040"/>
        </w:tabs>
        <w:ind w:left="5040" w:hanging="360"/>
      </w:pPr>
      <w:rPr>
        <w:rFonts w:ascii="Arial" w:hAnsi="Arial" w:hint="default"/>
      </w:rPr>
    </w:lvl>
    <w:lvl w:ilvl="7" w:tplc="0DA6DDB4" w:tentative="1">
      <w:start w:val="1"/>
      <w:numFmt w:val="bullet"/>
      <w:lvlText w:val="•"/>
      <w:lvlJc w:val="left"/>
      <w:pPr>
        <w:tabs>
          <w:tab w:val="num" w:pos="5760"/>
        </w:tabs>
        <w:ind w:left="5760" w:hanging="360"/>
      </w:pPr>
      <w:rPr>
        <w:rFonts w:ascii="Arial" w:hAnsi="Arial" w:hint="default"/>
      </w:rPr>
    </w:lvl>
    <w:lvl w:ilvl="8" w:tplc="D65401F2" w:tentative="1">
      <w:start w:val="1"/>
      <w:numFmt w:val="bullet"/>
      <w:lvlText w:val="•"/>
      <w:lvlJc w:val="left"/>
      <w:pPr>
        <w:tabs>
          <w:tab w:val="num" w:pos="6480"/>
        </w:tabs>
        <w:ind w:left="6480" w:hanging="360"/>
      </w:pPr>
      <w:rPr>
        <w:rFonts w:ascii="Arial" w:hAnsi="Arial" w:hint="default"/>
      </w:rPr>
    </w:lvl>
  </w:abstractNum>
  <w:abstractNum w:abstractNumId="1">
    <w:nsid w:val="38084600"/>
    <w:multiLevelType w:val="hybridMultilevel"/>
    <w:tmpl w:val="408A48F4"/>
    <w:lvl w:ilvl="0" w:tplc="09429F64">
      <w:start w:val="1"/>
      <w:numFmt w:val="bullet"/>
      <w:lvlText w:val="•"/>
      <w:lvlJc w:val="left"/>
      <w:pPr>
        <w:tabs>
          <w:tab w:val="num" w:pos="720"/>
        </w:tabs>
        <w:ind w:left="720" w:hanging="360"/>
      </w:pPr>
      <w:rPr>
        <w:rFonts w:ascii="Arial" w:hAnsi="Arial" w:hint="default"/>
      </w:rPr>
    </w:lvl>
    <w:lvl w:ilvl="1" w:tplc="2FF6588A" w:tentative="1">
      <w:start w:val="1"/>
      <w:numFmt w:val="bullet"/>
      <w:lvlText w:val="•"/>
      <w:lvlJc w:val="left"/>
      <w:pPr>
        <w:tabs>
          <w:tab w:val="num" w:pos="1440"/>
        </w:tabs>
        <w:ind w:left="1440" w:hanging="360"/>
      </w:pPr>
      <w:rPr>
        <w:rFonts w:ascii="Arial" w:hAnsi="Arial" w:hint="default"/>
      </w:rPr>
    </w:lvl>
    <w:lvl w:ilvl="2" w:tplc="1248D66E" w:tentative="1">
      <w:start w:val="1"/>
      <w:numFmt w:val="bullet"/>
      <w:lvlText w:val="•"/>
      <w:lvlJc w:val="left"/>
      <w:pPr>
        <w:tabs>
          <w:tab w:val="num" w:pos="2160"/>
        </w:tabs>
        <w:ind w:left="2160" w:hanging="360"/>
      </w:pPr>
      <w:rPr>
        <w:rFonts w:ascii="Arial" w:hAnsi="Arial" w:hint="default"/>
      </w:rPr>
    </w:lvl>
    <w:lvl w:ilvl="3" w:tplc="E9EE0572" w:tentative="1">
      <w:start w:val="1"/>
      <w:numFmt w:val="bullet"/>
      <w:lvlText w:val="•"/>
      <w:lvlJc w:val="left"/>
      <w:pPr>
        <w:tabs>
          <w:tab w:val="num" w:pos="2880"/>
        </w:tabs>
        <w:ind w:left="2880" w:hanging="360"/>
      </w:pPr>
      <w:rPr>
        <w:rFonts w:ascii="Arial" w:hAnsi="Arial" w:hint="default"/>
      </w:rPr>
    </w:lvl>
    <w:lvl w:ilvl="4" w:tplc="5AAA805E" w:tentative="1">
      <w:start w:val="1"/>
      <w:numFmt w:val="bullet"/>
      <w:lvlText w:val="•"/>
      <w:lvlJc w:val="left"/>
      <w:pPr>
        <w:tabs>
          <w:tab w:val="num" w:pos="3600"/>
        </w:tabs>
        <w:ind w:left="3600" w:hanging="360"/>
      </w:pPr>
      <w:rPr>
        <w:rFonts w:ascii="Arial" w:hAnsi="Arial" w:hint="default"/>
      </w:rPr>
    </w:lvl>
    <w:lvl w:ilvl="5" w:tplc="233AE018" w:tentative="1">
      <w:start w:val="1"/>
      <w:numFmt w:val="bullet"/>
      <w:lvlText w:val="•"/>
      <w:lvlJc w:val="left"/>
      <w:pPr>
        <w:tabs>
          <w:tab w:val="num" w:pos="4320"/>
        </w:tabs>
        <w:ind w:left="4320" w:hanging="360"/>
      </w:pPr>
      <w:rPr>
        <w:rFonts w:ascii="Arial" w:hAnsi="Arial" w:hint="default"/>
      </w:rPr>
    </w:lvl>
    <w:lvl w:ilvl="6" w:tplc="A1D03154" w:tentative="1">
      <w:start w:val="1"/>
      <w:numFmt w:val="bullet"/>
      <w:lvlText w:val="•"/>
      <w:lvlJc w:val="left"/>
      <w:pPr>
        <w:tabs>
          <w:tab w:val="num" w:pos="5040"/>
        </w:tabs>
        <w:ind w:left="5040" w:hanging="360"/>
      </w:pPr>
      <w:rPr>
        <w:rFonts w:ascii="Arial" w:hAnsi="Arial" w:hint="default"/>
      </w:rPr>
    </w:lvl>
    <w:lvl w:ilvl="7" w:tplc="BC6270F0" w:tentative="1">
      <w:start w:val="1"/>
      <w:numFmt w:val="bullet"/>
      <w:lvlText w:val="•"/>
      <w:lvlJc w:val="left"/>
      <w:pPr>
        <w:tabs>
          <w:tab w:val="num" w:pos="5760"/>
        </w:tabs>
        <w:ind w:left="5760" w:hanging="360"/>
      </w:pPr>
      <w:rPr>
        <w:rFonts w:ascii="Arial" w:hAnsi="Arial" w:hint="default"/>
      </w:rPr>
    </w:lvl>
    <w:lvl w:ilvl="8" w:tplc="2146CD7A" w:tentative="1">
      <w:start w:val="1"/>
      <w:numFmt w:val="bullet"/>
      <w:lvlText w:val="•"/>
      <w:lvlJc w:val="left"/>
      <w:pPr>
        <w:tabs>
          <w:tab w:val="num" w:pos="6480"/>
        </w:tabs>
        <w:ind w:left="6480" w:hanging="360"/>
      </w:pPr>
      <w:rPr>
        <w:rFonts w:ascii="Arial" w:hAnsi="Arial" w:hint="default"/>
      </w:rPr>
    </w:lvl>
  </w:abstractNum>
  <w:abstractNum w:abstractNumId="2">
    <w:nsid w:val="47F678B7"/>
    <w:multiLevelType w:val="hybridMultilevel"/>
    <w:tmpl w:val="B40CA014"/>
    <w:lvl w:ilvl="0" w:tplc="ACA60068">
      <w:start w:val="1"/>
      <w:numFmt w:val="bullet"/>
      <w:lvlText w:val="•"/>
      <w:lvlJc w:val="left"/>
      <w:pPr>
        <w:tabs>
          <w:tab w:val="num" w:pos="720"/>
        </w:tabs>
        <w:ind w:left="720" w:hanging="360"/>
      </w:pPr>
      <w:rPr>
        <w:rFonts w:ascii="Arial" w:hAnsi="Arial" w:hint="default"/>
      </w:rPr>
    </w:lvl>
    <w:lvl w:ilvl="1" w:tplc="14462ECA" w:tentative="1">
      <w:start w:val="1"/>
      <w:numFmt w:val="bullet"/>
      <w:lvlText w:val="•"/>
      <w:lvlJc w:val="left"/>
      <w:pPr>
        <w:tabs>
          <w:tab w:val="num" w:pos="1440"/>
        </w:tabs>
        <w:ind w:left="1440" w:hanging="360"/>
      </w:pPr>
      <w:rPr>
        <w:rFonts w:ascii="Arial" w:hAnsi="Arial" w:hint="default"/>
      </w:rPr>
    </w:lvl>
    <w:lvl w:ilvl="2" w:tplc="650C0390" w:tentative="1">
      <w:start w:val="1"/>
      <w:numFmt w:val="bullet"/>
      <w:lvlText w:val="•"/>
      <w:lvlJc w:val="left"/>
      <w:pPr>
        <w:tabs>
          <w:tab w:val="num" w:pos="2160"/>
        </w:tabs>
        <w:ind w:left="2160" w:hanging="360"/>
      </w:pPr>
      <w:rPr>
        <w:rFonts w:ascii="Arial" w:hAnsi="Arial" w:hint="default"/>
      </w:rPr>
    </w:lvl>
    <w:lvl w:ilvl="3" w:tplc="2EB4069C" w:tentative="1">
      <w:start w:val="1"/>
      <w:numFmt w:val="bullet"/>
      <w:lvlText w:val="•"/>
      <w:lvlJc w:val="left"/>
      <w:pPr>
        <w:tabs>
          <w:tab w:val="num" w:pos="2880"/>
        </w:tabs>
        <w:ind w:left="2880" w:hanging="360"/>
      </w:pPr>
      <w:rPr>
        <w:rFonts w:ascii="Arial" w:hAnsi="Arial" w:hint="default"/>
      </w:rPr>
    </w:lvl>
    <w:lvl w:ilvl="4" w:tplc="F74CC882" w:tentative="1">
      <w:start w:val="1"/>
      <w:numFmt w:val="bullet"/>
      <w:lvlText w:val="•"/>
      <w:lvlJc w:val="left"/>
      <w:pPr>
        <w:tabs>
          <w:tab w:val="num" w:pos="3600"/>
        </w:tabs>
        <w:ind w:left="3600" w:hanging="360"/>
      </w:pPr>
      <w:rPr>
        <w:rFonts w:ascii="Arial" w:hAnsi="Arial" w:hint="default"/>
      </w:rPr>
    </w:lvl>
    <w:lvl w:ilvl="5" w:tplc="A0F442EA" w:tentative="1">
      <w:start w:val="1"/>
      <w:numFmt w:val="bullet"/>
      <w:lvlText w:val="•"/>
      <w:lvlJc w:val="left"/>
      <w:pPr>
        <w:tabs>
          <w:tab w:val="num" w:pos="4320"/>
        </w:tabs>
        <w:ind w:left="4320" w:hanging="360"/>
      </w:pPr>
      <w:rPr>
        <w:rFonts w:ascii="Arial" w:hAnsi="Arial" w:hint="default"/>
      </w:rPr>
    </w:lvl>
    <w:lvl w:ilvl="6" w:tplc="836AE592" w:tentative="1">
      <w:start w:val="1"/>
      <w:numFmt w:val="bullet"/>
      <w:lvlText w:val="•"/>
      <w:lvlJc w:val="left"/>
      <w:pPr>
        <w:tabs>
          <w:tab w:val="num" w:pos="5040"/>
        </w:tabs>
        <w:ind w:left="5040" w:hanging="360"/>
      </w:pPr>
      <w:rPr>
        <w:rFonts w:ascii="Arial" w:hAnsi="Arial" w:hint="default"/>
      </w:rPr>
    </w:lvl>
    <w:lvl w:ilvl="7" w:tplc="D81A0A6E" w:tentative="1">
      <w:start w:val="1"/>
      <w:numFmt w:val="bullet"/>
      <w:lvlText w:val="•"/>
      <w:lvlJc w:val="left"/>
      <w:pPr>
        <w:tabs>
          <w:tab w:val="num" w:pos="5760"/>
        </w:tabs>
        <w:ind w:left="5760" w:hanging="360"/>
      </w:pPr>
      <w:rPr>
        <w:rFonts w:ascii="Arial" w:hAnsi="Arial" w:hint="default"/>
      </w:rPr>
    </w:lvl>
    <w:lvl w:ilvl="8" w:tplc="8F5E906E" w:tentative="1">
      <w:start w:val="1"/>
      <w:numFmt w:val="bullet"/>
      <w:lvlText w:val="•"/>
      <w:lvlJc w:val="left"/>
      <w:pPr>
        <w:tabs>
          <w:tab w:val="num" w:pos="6480"/>
        </w:tabs>
        <w:ind w:left="6480" w:hanging="360"/>
      </w:pPr>
      <w:rPr>
        <w:rFonts w:ascii="Arial" w:hAnsi="Arial" w:hint="default"/>
      </w:rPr>
    </w:lvl>
  </w:abstractNum>
  <w:abstractNum w:abstractNumId="3">
    <w:nsid w:val="58E87C6C"/>
    <w:multiLevelType w:val="hybridMultilevel"/>
    <w:tmpl w:val="0478E3D4"/>
    <w:lvl w:ilvl="0" w:tplc="CBA03C98">
      <w:start w:val="1"/>
      <w:numFmt w:val="bullet"/>
      <w:lvlText w:val="•"/>
      <w:lvlJc w:val="left"/>
      <w:pPr>
        <w:tabs>
          <w:tab w:val="num" w:pos="720"/>
        </w:tabs>
        <w:ind w:left="720" w:hanging="360"/>
      </w:pPr>
      <w:rPr>
        <w:rFonts w:ascii="Arial" w:hAnsi="Arial" w:hint="default"/>
      </w:rPr>
    </w:lvl>
    <w:lvl w:ilvl="1" w:tplc="1E5E78AC" w:tentative="1">
      <w:start w:val="1"/>
      <w:numFmt w:val="bullet"/>
      <w:lvlText w:val="•"/>
      <w:lvlJc w:val="left"/>
      <w:pPr>
        <w:tabs>
          <w:tab w:val="num" w:pos="1440"/>
        </w:tabs>
        <w:ind w:left="1440" w:hanging="360"/>
      </w:pPr>
      <w:rPr>
        <w:rFonts w:ascii="Arial" w:hAnsi="Arial" w:hint="default"/>
      </w:rPr>
    </w:lvl>
    <w:lvl w:ilvl="2" w:tplc="F21016C4" w:tentative="1">
      <w:start w:val="1"/>
      <w:numFmt w:val="bullet"/>
      <w:lvlText w:val="•"/>
      <w:lvlJc w:val="left"/>
      <w:pPr>
        <w:tabs>
          <w:tab w:val="num" w:pos="2160"/>
        </w:tabs>
        <w:ind w:left="2160" w:hanging="360"/>
      </w:pPr>
      <w:rPr>
        <w:rFonts w:ascii="Arial" w:hAnsi="Arial" w:hint="default"/>
      </w:rPr>
    </w:lvl>
    <w:lvl w:ilvl="3" w:tplc="DBD2B480" w:tentative="1">
      <w:start w:val="1"/>
      <w:numFmt w:val="bullet"/>
      <w:lvlText w:val="•"/>
      <w:lvlJc w:val="left"/>
      <w:pPr>
        <w:tabs>
          <w:tab w:val="num" w:pos="2880"/>
        </w:tabs>
        <w:ind w:left="2880" w:hanging="360"/>
      </w:pPr>
      <w:rPr>
        <w:rFonts w:ascii="Arial" w:hAnsi="Arial" w:hint="default"/>
      </w:rPr>
    </w:lvl>
    <w:lvl w:ilvl="4" w:tplc="14EC1118" w:tentative="1">
      <w:start w:val="1"/>
      <w:numFmt w:val="bullet"/>
      <w:lvlText w:val="•"/>
      <w:lvlJc w:val="left"/>
      <w:pPr>
        <w:tabs>
          <w:tab w:val="num" w:pos="3600"/>
        </w:tabs>
        <w:ind w:left="3600" w:hanging="360"/>
      </w:pPr>
      <w:rPr>
        <w:rFonts w:ascii="Arial" w:hAnsi="Arial" w:hint="default"/>
      </w:rPr>
    </w:lvl>
    <w:lvl w:ilvl="5" w:tplc="280CD148" w:tentative="1">
      <w:start w:val="1"/>
      <w:numFmt w:val="bullet"/>
      <w:lvlText w:val="•"/>
      <w:lvlJc w:val="left"/>
      <w:pPr>
        <w:tabs>
          <w:tab w:val="num" w:pos="4320"/>
        </w:tabs>
        <w:ind w:left="4320" w:hanging="360"/>
      </w:pPr>
      <w:rPr>
        <w:rFonts w:ascii="Arial" w:hAnsi="Arial" w:hint="default"/>
      </w:rPr>
    </w:lvl>
    <w:lvl w:ilvl="6" w:tplc="59709958" w:tentative="1">
      <w:start w:val="1"/>
      <w:numFmt w:val="bullet"/>
      <w:lvlText w:val="•"/>
      <w:lvlJc w:val="left"/>
      <w:pPr>
        <w:tabs>
          <w:tab w:val="num" w:pos="5040"/>
        </w:tabs>
        <w:ind w:left="5040" w:hanging="360"/>
      </w:pPr>
      <w:rPr>
        <w:rFonts w:ascii="Arial" w:hAnsi="Arial" w:hint="default"/>
      </w:rPr>
    </w:lvl>
    <w:lvl w:ilvl="7" w:tplc="56706E5C" w:tentative="1">
      <w:start w:val="1"/>
      <w:numFmt w:val="bullet"/>
      <w:lvlText w:val="•"/>
      <w:lvlJc w:val="left"/>
      <w:pPr>
        <w:tabs>
          <w:tab w:val="num" w:pos="5760"/>
        </w:tabs>
        <w:ind w:left="5760" w:hanging="360"/>
      </w:pPr>
      <w:rPr>
        <w:rFonts w:ascii="Arial" w:hAnsi="Arial" w:hint="default"/>
      </w:rPr>
    </w:lvl>
    <w:lvl w:ilvl="8" w:tplc="2DB837B0" w:tentative="1">
      <w:start w:val="1"/>
      <w:numFmt w:val="bullet"/>
      <w:lvlText w:val="•"/>
      <w:lvlJc w:val="left"/>
      <w:pPr>
        <w:tabs>
          <w:tab w:val="num" w:pos="6480"/>
        </w:tabs>
        <w:ind w:left="6480" w:hanging="360"/>
      </w:pPr>
      <w:rPr>
        <w:rFonts w:ascii="Arial" w:hAnsi="Arial" w:hint="default"/>
      </w:rPr>
    </w:lvl>
  </w:abstractNum>
  <w:abstractNum w:abstractNumId="4">
    <w:nsid w:val="66D00017"/>
    <w:multiLevelType w:val="hybridMultilevel"/>
    <w:tmpl w:val="2A0E9FEC"/>
    <w:lvl w:ilvl="0" w:tplc="8F9016A0">
      <w:start w:val="1"/>
      <w:numFmt w:val="bullet"/>
      <w:lvlText w:val="•"/>
      <w:lvlJc w:val="left"/>
      <w:pPr>
        <w:tabs>
          <w:tab w:val="num" w:pos="720"/>
        </w:tabs>
        <w:ind w:left="720" w:hanging="360"/>
      </w:pPr>
      <w:rPr>
        <w:rFonts w:ascii="Arial" w:hAnsi="Arial" w:hint="default"/>
      </w:rPr>
    </w:lvl>
    <w:lvl w:ilvl="1" w:tplc="67943324" w:tentative="1">
      <w:start w:val="1"/>
      <w:numFmt w:val="bullet"/>
      <w:lvlText w:val="•"/>
      <w:lvlJc w:val="left"/>
      <w:pPr>
        <w:tabs>
          <w:tab w:val="num" w:pos="1440"/>
        </w:tabs>
        <w:ind w:left="1440" w:hanging="360"/>
      </w:pPr>
      <w:rPr>
        <w:rFonts w:ascii="Arial" w:hAnsi="Arial" w:hint="default"/>
      </w:rPr>
    </w:lvl>
    <w:lvl w:ilvl="2" w:tplc="74B0DF00" w:tentative="1">
      <w:start w:val="1"/>
      <w:numFmt w:val="bullet"/>
      <w:lvlText w:val="•"/>
      <w:lvlJc w:val="left"/>
      <w:pPr>
        <w:tabs>
          <w:tab w:val="num" w:pos="2160"/>
        </w:tabs>
        <w:ind w:left="2160" w:hanging="360"/>
      </w:pPr>
      <w:rPr>
        <w:rFonts w:ascii="Arial" w:hAnsi="Arial" w:hint="default"/>
      </w:rPr>
    </w:lvl>
    <w:lvl w:ilvl="3" w:tplc="AF9C6DE6" w:tentative="1">
      <w:start w:val="1"/>
      <w:numFmt w:val="bullet"/>
      <w:lvlText w:val="•"/>
      <w:lvlJc w:val="left"/>
      <w:pPr>
        <w:tabs>
          <w:tab w:val="num" w:pos="2880"/>
        </w:tabs>
        <w:ind w:left="2880" w:hanging="360"/>
      </w:pPr>
      <w:rPr>
        <w:rFonts w:ascii="Arial" w:hAnsi="Arial" w:hint="default"/>
      </w:rPr>
    </w:lvl>
    <w:lvl w:ilvl="4" w:tplc="A34C2512" w:tentative="1">
      <w:start w:val="1"/>
      <w:numFmt w:val="bullet"/>
      <w:lvlText w:val="•"/>
      <w:lvlJc w:val="left"/>
      <w:pPr>
        <w:tabs>
          <w:tab w:val="num" w:pos="3600"/>
        </w:tabs>
        <w:ind w:left="3600" w:hanging="360"/>
      </w:pPr>
      <w:rPr>
        <w:rFonts w:ascii="Arial" w:hAnsi="Arial" w:hint="default"/>
      </w:rPr>
    </w:lvl>
    <w:lvl w:ilvl="5" w:tplc="923A4124" w:tentative="1">
      <w:start w:val="1"/>
      <w:numFmt w:val="bullet"/>
      <w:lvlText w:val="•"/>
      <w:lvlJc w:val="left"/>
      <w:pPr>
        <w:tabs>
          <w:tab w:val="num" w:pos="4320"/>
        </w:tabs>
        <w:ind w:left="4320" w:hanging="360"/>
      </w:pPr>
      <w:rPr>
        <w:rFonts w:ascii="Arial" w:hAnsi="Arial" w:hint="default"/>
      </w:rPr>
    </w:lvl>
    <w:lvl w:ilvl="6" w:tplc="8918F40E" w:tentative="1">
      <w:start w:val="1"/>
      <w:numFmt w:val="bullet"/>
      <w:lvlText w:val="•"/>
      <w:lvlJc w:val="left"/>
      <w:pPr>
        <w:tabs>
          <w:tab w:val="num" w:pos="5040"/>
        </w:tabs>
        <w:ind w:left="5040" w:hanging="360"/>
      </w:pPr>
      <w:rPr>
        <w:rFonts w:ascii="Arial" w:hAnsi="Arial" w:hint="default"/>
      </w:rPr>
    </w:lvl>
    <w:lvl w:ilvl="7" w:tplc="74CA09E4" w:tentative="1">
      <w:start w:val="1"/>
      <w:numFmt w:val="bullet"/>
      <w:lvlText w:val="•"/>
      <w:lvlJc w:val="left"/>
      <w:pPr>
        <w:tabs>
          <w:tab w:val="num" w:pos="5760"/>
        </w:tabs>
        <w:ind w:left="5760" w:hanging="360"/>
      </w:pPr>
      <w:rPr>
        <w:rFonts w:ascii="Arial" w:hAnsi="Arial" w:hint="default"/>
      </w:rPr>
    </w:lvl>
    <w:lvl w:ilvl="8" w:tplc="E3E69104"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hyphenationZone w:val="425"/>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0EA"/>
    <w:rsid w:val="000010EA"/>
    <w:rsid w:val="000338B0"/>
    <w:rsid w:val="00044FFF"/>
    <w:rsid w:val="00045BF4"/>
    <w:rsid w:val="00060508"/>
    <w:rsid w:val="00077971"/>
    <w:rsid w:val="0009420D"/>
    <w:rsid w:val="000949CD"/>
    <w:rsid w:val="000B4E7F"/>
    <w:rsid w:val="000C3296"/>
    <w:rsid w:val="000C500C"/>
    <w:rsid w:val="000D7C4B"/>
    <w:rsid w:val="000E432E"/>
    <w:rsid w:val="0011537E"/>
    <w:rsid w:val="00115AAE"/>
    <w:rsid w:val="001222C1"/>
    <w:rsid w:val="0013179D"/>
    <w:rsid w:val="001425B0"/>
    <w:rsid w:val="001568A9"/>
    <w:rsid w:val="0016346E"/>
    <w:rsid w:val="001802D4"/>
    <w:rsid w:val="001A6E0C"/>
    <w:rsid w:val="001C6FE7"/>
    <w:rsid w:val="00216842"/>
    <w:rsid w:val="002409D2"/>
    <w:rsid w:val="00250681"/>
    <w:rsid w:val="00274018"/>
    <w:rsid w:val="00297556"/>
    <w:rsid w:val="002A0D5A"/>
    <w:rsid w:val="002A4B7C"/>
    <w:rsid w:val="002D0945"/>
    <w:rsid w:val="002E5768"/>
    <w:rsid w:val="002E6F4C"/>
    <w:rsid w:val="00307D99"/>
    <w:rsid w:val="0032172B"/>
    <w:rsid w:val="00341625"/>
    <w:rsid w:val="00364620"/>
    <w:rsid w:val="00395ABC"/>
    <w:rsid w:val="003970F3"/>
    <w:rsid w:val="003A1F75"/>
    <w:rsid w:val="003A7D9B"/>
    <w:rsid w:val="003B2CF0"/>
    <w:rsid w:val="003B3001"/>
    <w:rsid w:val="003C2916"/>
    <w:rsid w:val="003E1F1B"/>
    <w:rsid w:val="003F5960"/>
    <w:rsid w:val="00410DB5"/>
    <w:rsid w:val="00425FC3"/>
    <w:rsid w:val="00440CC2"/>
    <w:rsid w:val="00453A6E"/>
    <w:rsid w:val="0046623B"/>
    <w:rsid w:val="00470966"/>
    <w:rsid w:val="00484231"/>
    <w:rsid w:val="00495688"/>
    <w:rsid w:val="004C1D30"/>
    <w:rsid w:val="004E54C8"/>
    <w:rsid w:val="004F54DB"/>
    <w:rsid w:val="00515791"/>
    <w:rsid w:val="00535C58"/>
    <w:rsid w:val="00571488"/>
    <w:rsid w:val="005746BB"/>
    <w:rsid w:val="00580072"/>
    <w:rsid w:val="00580175"/>
    <w:rsid w:val="005A6C6A"/>
    <w:rsid w:val="005B1BA7"/>
    <w:rsid w:val="005B353E"/>
    <w:rsid w:val="005D1638"/>
    <w:rsid w:val="005E1EA8"/>
    <w:rsid w:val="005F64CA"/>
    <w:rsid w:val="00601D43"/>
    <w:rsid w:val="00635D66"/>
    <w:rsid w:val="006418FA"/>
    <w:rsid w:val="00641E66"/>
    <w:rsid w:val="00657FD0"/>
    <w:rsid w:val="00672FB4"/>
    <w:rsid w:val="00675323"/>
    <w:rsid w:val="00685BF5"/>
    <w:rsid w:val="00686E8C"/>
    <w:rsid w:val="00695A5B"/>
    <w:rsid w:val="006A0827"/>
    <w:rsid w:val="006C5C82"/>
    <w:rsid w:val="006D3A6C"/>
    <w:rsid w:val="006F08EA"/>
    <w:rsid w:val="007366AA"/>
    <w:rsid w:val="00742BE3"/>
    <w:rsid w:val="0074536A"/>
    <w:rsid w:val="00747DB5"/>
    <w:rsid w:val="00754883"/>
    <w:rsid w:val="007572DD"/>
    <w:rsid w:val="00781B25"/>
    <w:rsid w:val="007915A5"/>
    <w:rsid w:val="007A4D45"/>
    <w:rsid w:val="007C2CA7"/>
    <w:rsid w:val="007D1E27"/>
    <w:rsid w:val="007D4FC4"/>
    <w:rsid w:val="007E0BE6"/>
    <w:rsid w:val="007E7D63"/>
    <w:rsid w:val="0080218A"/>
    <w:rsid w:val="00803A44"/>
    <w:rsid w:val="00806DB2"/>
    <w:rsid w:val="0081672F"/>
    <w:rsid w:val="00817844"/>
    <w:rsid w:val="00854A45"/>
    <w:rsid w:val="00875C7E"/>
    <w:rsid w:val="0089390A"/>
    <w:rsid w:val="008B3999"/>
    <w:rsid w:val="008C2340"/>
    <w:rsid w:val="008D211E"/>
    <w:rsid w:val="008D4141"/>
    <w:rsid w:val="008D6A6C"/>
    <w:rsid w:val="00900430"/>
    <w:rsid w:val="00901CCA"/>
    <w:rsid w:val="00931D4F"/>
    <w:rsid w:val="00932157"/>
    <w:rsid w:val="00951BF3"/>
    <w:rsid w:val="00954DFC"/>
    <w:rsid w:val="009A54BD"/>
    <w:rsid w:val="009B23BE"/>
    <w:rsid w:val="009B2AF6"/>
    <w:rsid w:val="009B3FD6"/>
    <w:rsid w:val="009C25AB"/>
    <w:rsid w:val="009C5BAA"/>
    <w:rsid w:val="009D11B0"/>
    <w:rsid w:val="00A05FB2"/>
    <w:rsid w:val="00A141D8"/>
    <w:rsid w:val="00A168EE"/>
    <w:rsid w:val="00A31DF7"/>
    <w:rsid w:val="00A41EB6"/>
    <w:rsid w:val="00A67522"/>
    <w:rsid w:val="00AA5908"/>
    <w:rsid w:val="00AD0966"/>
    <w:rsid w:val="00B200A4"/>
    <w:rsid w:val="00B434C3"/>
    <w:rsid w:val="00B47494"/>
    <w:rsid w:val="00B60429"/>
    <w:rsid w:val="00B65FDB"/>
    <w:rsid w:val="00BA6086"/>
    <w:rsid w:val="00BD73D4"/>
    <w:rsid w:val="00BF4706"/>
    <w:rsid w:val="00C01AD7"/>
    <w:rsid w:val="00C22245"/>
    <w:rsid w:val="00C22C49"/>
    <w:rsid w:val="00C75396"/>
    <w:rsid w:val="00CB1F2B"/>
    <w:rsid w:val="00CB7BE9"/>
    <w:rsid w:val="00CC4661"/>
    <w:rsid w:val="00D01E33"/>
    <w:rsid w:val="00D06AD4"/>
    <w:rsid w:val="00D12FD1"/>
    <w:rsid w:val="00D16FFE"/>
    <w:rsid w:val="00D2394F"/>
    <w:rsid w:val="00D35C8D"/>
    <w:rsid w:val="00D3791A"/>
    <w:rsid w:val="00D7463C"/>
    <w:rsid w:val="00D901B2"/>
    <w:rsid w:val="00D91EE1"/>
    <w:rsid w:val="00D92E59"/>
    <w:rsid w:val="00DD53E7"/>
    <w:rsid w:val="00DE4E37"/>
    <w:rsid w:val="00E001A1"/>
    <w:rsid w:val="00E025ED"/>
    <w:rsid w:val="00E07FA0"/>
    <w:rsid w:val="00E366CC"/>
    <w:rsid w:val="00E845D5"/>
    <w:rsid w:val="00EC42C6"/>
    <w:rsid w:val="00EF01E6"/>
    <w:rsid w:val="00EF4B7C"/>
    <w:rsid w:val="00F24952"/>
    <w:rsid w:val="00F26602"/>
    <w:rsid w:val="00F45679"/>
    <w:rsid w:val="00F47990"/>
    <w:rsid w:val="00FB7A06"/>
    <w:rsid w:val="00FC54BA"/>
    <w:rsid w:val="00FE698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C6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409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09D2"/>
  </w:style>
  <w:style w:type="paragraph" w:styleId="Piedepgina">
    <w:name w:val="footer"/>
    <w:basedOn w:val="Normal"/>
    <w:link w:val="PiedepginaCar"/>
    <w:uiPriority w:val="99"/>
    <w:unhideWhenUsed/>
    <w:rsid w:val="002409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09D2"/>
  </w:style>
  <w:style w:type="paragraph" w:styleId="Textodeglobo">
    <w:name w:val="Balloon Text"/>
    <w:basedOn w:val="Normal"/>
    <w:link w:val="TextodegloboCar"/>
    <w:uiPriority w:val="99"/>
    <w:semiHidden/>
    <w:unhideWhenUsed/>
    <w:rsid w:val="002409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09D2"/>
    <w:rPr>
      <w:rFonts w:ascii="Tahoma" w:hAnsi="Tahoma" w:cs="Tahoma"/>
      <w:sz w:val="16"/>
      <w:szCs w:val="16"/>
    </w:rPr>
  </w:style>
  <w:style w:type="character" w:styleId="nfasis">
    <w:name w:val="Emphasis"/>
    <w:basedOn w:val="Fuentedeprrafopredeter"/>
    <w:uiPriority w:val="20"/>
    <w:qFormat/>
    <w:rsid w:val="004F54DB"/>
    <w:rPr>
      <w:i/>
      <w:iCs/>
    </w:rPr>
  </w:style>
  <w:style w:type="character" w:styleId="Hipervnculo">
    <w:name w:val="Hyperlink"/>
    <w:basedOn w:val="Fuentedeprrafopredeter"/>
    <w:uiPriority w:val="99"/>
    <w:unhideWhenUsed/>
    <w:rsid w:val="00C7539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C6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409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09D2"/>
  </w:style>
  <w:style w:type="paragraph" w:styleId="Piedepgina">
    <w:name w:val="footer"/>
    <w:basedOn w:val="Normal"/>
    <w:link w:val="PiedepginaCar"/>
    <w:uiPriority w:val="99"/>
    <w:unhideWhenUsed/>
    <w:rsid w:val="002409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09D2"/>
  </w:style>
  <w:style w:type="paragraph" w:styleId="Textodeglobo">
    <w:name w:val="Balloon Text"/>
    <w:basedOn w:val="Normal"/>
    <w:link w:val="TextodegloboCar"/>
    <w:uiPriority w:val="99"/>
    <w:semiHidden/>
    <w:unhideWhenUsed/>
    <w:rsid w:val="002409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09D2"/>
    <w:rPr>
      <w:rFonts w:ascii="Tahoma" w:hAnsi="Tahoma" w:cs="Tahoma"/>
      <w:sz w:val="16"/>
      <w:szCs w:val="16"/>
    </w:rPr>
  </w:style>
  <w:style w:type="character" w:styleId="nfasis">
    <w:name w:val="Emphasis"/>
    <w:basedOn w:val="Fuentedeprrafopredeter"/>
    <w:uiPriority w:val="20"/>
    <w:qFormat/>
    <w:rsid w:val="004F54DB"/>
    <w:rPr>
      <w:i/>
      <w:iCs/>
    </w:rPr>
  </w:style>
  <w:style w:type="character" w:styleId="Hipervnculo">
    <w:name w:val="Hyperlink"/>
    <w:basedOn w:val="Fuentedeprrafopredeter"/>
    <w:uiPriority w:val="99"/>
    <w:unhideWhenUsed/>
    <w:rsid w:val="00C753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577917">
      <w:bodyDiv w:val="1"/>
      <w:marLeft w:val="0"/>
      <w:marRight w:val="0"/>
      <w:marTop w:val="0"/>
      <w:marBottom w:val="0"/>
      <w:divBdr>
        <w:top w:val="none" w:sz="0" w:space="0" w:color="auto"/>
        <w:left w:val="none" w:sz="0" w:space="0" w:color="auto"/>
        <w:bottom w:val="none" w:sz="0" w:space="0" w:color="auto"/>
        <w:right w:val="none" w:sz="0" w:space="0" w:color="auto"/>
      </w:divBdr>
    </w:div>
    <w:div w:id="635526787">
      <w:bodyDiv w:val="1"/>
      <w:marLeft w:val="0"/>
      <w:marRight w:val="0"/>
      <w:marTop w:val="0"/>
      <w:marBottom w:val="0"/>
      <w:divBdr>
        <w:top w:val="none" w:sz="0" w:space="0" w:color="auto"/>
        <w:left w:val="none" w:sz="0" w:space="0" w:color="auto"/>
        <w:bottom w:val="none" w:sz="0" w:space="0" w:color="auto"/>
        <w:right w:val="none" w:sz="0" w:space="0" w:color="auto"/>
      </w:divBdr>
    </w:div>
    <w:div w:id="761755161">
      <w:bodyDiv w:val="1"/>
      <w:marLeft w:val="0"/>
      <w:marRight w:val="0"/>
      <w:marTop w:val="0"/>
      <w:marBottom w:val="0"/>
      <w:divBdr>
        <w:top w:val="none" w:sz="0" w:space="0" w:color="auto"/>
        <w:left w:val="none" w:sz="0" w:space="0" w:color="auto"/>
        <w:bottom w:val="none" w:sz="0" w:space="0" w:color="auto"/>
        <w:right w:val="none" w:sz="0" w:space="0" w:color="auto"/>
      </w:divBdr>
    </w:div>
    <w:div w:id="779758750">
      <w:bodyDiv w:val="1"/>
      <w:marLeft w:val="0"/>
      <w:marRight w:val="0"/>
      <w:marTop w:val="0"/>
      <w:marBottom w:val="0"/>
      <w:divBdr>
        <w:top w:val="none" w:sz="0" w:space="0" w:color="auto"/>
        <w:left w:val="none" w:sz="0" w:space="0" w:color="auto"/>
        <w:bottom w:val="none" w:sz="0" w:space="0" w:color="auto"/>
        <w:right w:val="none" w:sz="0" w:space="0" w:color="auto"/>
      </w:divBdr>
    </w:div>
    <w:div w:id="961106761">
      <w:bodyDiv w:val="1"/>
      <w:marLeft w:val="0"/>
      <w:marRight w:val="0"/>
      <w:marTop w:val="0"/>
      <w:marBottom w:val="0"/>
      <w:divBdr>
        <w:top w:val="none" w:sz="0" w:space="0" w:color="auto"/>
        <w:left w:val="none" w:sz="0" w:space="0" w:color="auto"/>
        <w:bottom w:val="none" w:sz="0" w:space="0" w:color="auto"/>
        <w:right w:val="none" w:sz="0" w:space="0" w:color="auto"/>
      </w:divBdr>
    </w:div>
    <w:div w:id="1145050227">
      <w:bodyDiv w:val="1"/>
      <w:marLeft w:val="0"/>
      <w:marRight w:val="0"/>
      <w:marTop w:val="0"/>
      <w:marBottom w:val="0"/>
      <w:divBdr>
        <w:top w:val="none" w:sz="0" w:space="0" w:color="auto"/>
        <w:left w:val="none" w:sz="0" w:space="0" w:color="auto"/>
        <w:bottom w:val="none" w:sz="0" w:space="0" w:color="auto"/>
        <w:right w:val="none" w:sz="0" w:space="0" w:color="auto"/>
      </w:divBdr>
      <w:divsChild>
        <w:div w:id="1310088337">
          <w:marLeft w:val="547"/>
          <w:marRight w:val="0"/>
          <w:marTop w:val="48"/>
          <w:marBottom w:val="160"/>
          <w:divBdr>
            <w:top w:val="none" w:sz="0" w:space="0" w:color="auto"/>
            <w:left w:val="none" w:sz="0" w:space="0" w:color="auto"/>
            <w:bottom w:val="none" w:sz="0" w:space="0" w:color="auto"/>
            <w:right w:val="none" w:sz="0" w:space="0" w:color="auto"/>
          </w:divBdr>
        </w:div>
        <w:div w:id="364209981">
          <w:marLeft w:val="547"/>
          <w:marRight w:val="0"/>
          <w:marTop w:val="48"/>
          <w:marBottom w:val="160"/>
          <w:divBdr>
            <w:top w:val="none" w:sz="0" w:space="0" w:color="auto"/>
            <w:left w:val="none" w:sz="0" w:space="0" w:color="auto"/>
            <w:bottom w:val="none" w:sz="0" w:space="0" w:color="auto"/>
            <w:right w:val="none" w:sz="0" w:space="0" w:color="auto"/>
          </w:divBdr>
        </w:div>
      </w:divsChild>
    </w:div>
    <w:div w:id="1207834914">
      <w:bodyDiv w:val="1"/>
      <w:marLeft w:val="0"/>
      <w:marRight w:val="0"/>
      <w:marTop w:val="0"/>
      <w:marBottom w:val="0"/>
      <w:divBdr>
        <w:top w:val="none" w:sz="0" w:space="0" w:color="auto"/>
        <w:left w:val="none" w:sz="0" w:space="0" w:color="auto"/>
        <w:bottom w:val="none" w:sz="0" w:space="0" w:color="auto"/>
        <w:right w:val="none" w:sz="0" w:space="0" w:color="auto"/>
      </w:divBdr>
      <w:divsChild>
        <w:div w:id="1439178838">
          <w:marLeft w:val="547"/>
          <w:marRight w:val="0"/>
          <w:marTop w:val="67"/>
          <w:marBottom w:val="0"/>
          <w:divBdr>
            <w:top w:val="none" w:sz="0" w:space="0" w:color="auto"/>
            <w:left w:val="none" w:sz="0" w:space="0" w:color="auto"/>
            <w:bottom w:val="none" w:sz="0" w:space="0" w:color="auto"/>
            <w:right w:val="none" w:sz="0" w:space="0" w:color="auto"/>
          </w:divBdr>
        </w:div>
        <w:div w:id="314064861">
          <w:marLeft w:val="547"/>
          <w:marRight w:val="0"/>
          <w:marTop w:val="67"/>
          <w:marBottom w:val="0"/>
          <w:divBdr>
            <w:top w:val="none" w:sz="0" w:space="0" w:color="auto"/>
            <w:left w:val="none" w:sz="0" w:space="0" w:color="auto"/>
            <w:bottom w:val="none" w:sz="0" w:space="0" w:color="auto"/>
            <w:right w:val="none" w:sz="0" w:space="0" w:color="auto"/>
          </w:divBdr>
        </w:div>
        <w:div w:id="1333028455">
          <w:marLeft w:val="547"/>
          <w:marRight w:val="0"/>
          <w:marTop w:val="67"/>
          <w:marBottom w:val="0"/>
          <w:divBdr>
            <w:top w:val="none" w:sz="0" w:space="0" w:color="auto"/>
            <w:left w:val="none" w:sz="0" w:space="0" w:color="auto"/>
            <w:bottom w:val="none" w:sz="0" w:space="0" w:color="auto"/>
            <w:right w:val="none" w:sz="0" w:space="0" w:color="auto"/>
          </w:divBdr>
        </w:div>
        <w:div w:id="1203901907">
          <w:marLeft w:val="547"/>
          <w:marRight w:val="0"/>
          <w:marTop w:val="67"/>
          <w:marBottom w:val="0"/>
          <w:divBdr>
            <w:top w:val="none" w:sz="0" w:space="0" w:color="auto"/>
            <w:left w:val="none" w:sz="0" w:space="0" w:color="auto"/>
            <w:bottom w:val="none" w:sz="0" w:space="0" w:color="auto"/>
            <w:right w:val="none" w:sz="0" w:space="0" w:color="auto"/>
          </w:divBdr>
        </w:div>
        <w:div w:id="1377894606">
          <w:marLeft w:val="547"/>
          <w:marRight w:val="0"/>
          <w:marTop w:val="67"/>
          <w:marBottom w:val="0"/>
          <w:divBdr>
            <w:top w:val="none" w:sz="0" w:space="0" w:color="auto"/>
            <w:left w:val="none" w:sz="0" w:space="0" w:color="auto"/>
            <w:bottom w:val="none" w:sz="0" w:space="0" w:color="auto"/>
            <w:right w:val="none" w:sz="0" w:space="0" w:color="auto"/>
          </w:divBdr>
        </w:div>
        <w:div w:id="1162817881">
          <w:marLeft w:val="547"/>
          <w:marRight w:val="0"/>
          <w:marTop w:val="67"/>
          <w:marBottom w:val="0"/>
          <w:divBdr>
            <w:top w:val="none" w:sz="0" w:space="0" w:color="auto"/>
            <w:left w:val="none" w:sz="0" w:space="0" w:color="auto"/>
            <w:bottom w:val="none" w:sz="0" w:space="0" w:color="auto"/>
            <w:right w:val="none" w:sz="0" w:space="0" w:color="auto"/>
          </w:divBdr>
        </w:div>
      </w:divsChild>
    </w:div>
    <w:div w:id="1239703840">
      <w:bodyDiv w:val="1"/>
      <w:marLeft w:val="0"/>
      <w:marRight w:val="0"/>
      <w:marTop w:val="0"/>
      <w:marBottom w:val="0"/>
      <w:divBdr>
        <w:top w:val="none" w:sz="0" w:space="0" w:color="auto"/>
        <w:left w:val="none" w:sz="0" w:space="0" w:color="auto"/>
        <w:bottom w:val="none" w:sz="0" w:space="0" w:color="auto"/>
        <w:right w:val="none" w:sz="0" w:space="0" w:color="auto"/>
      </w:divBdr>
      <w:divsChild>
        <w:div w:id="1638991367">
          <w:marLeft w:val="547"/>
          <w:marRight w:val="0"/>
          <w:marTop w:val="48"/>
          <w:marBottom w:val="160"/>
          <w:divBdr>
            <w:top w:val="none" w:sz="0" w:space="0" w:color="auto"/>
            <w:left w:val="none" w:sz="0" w:space="0" w:color="auto"/>
            <w:bottom w:val="none" w:sz="0" w:space="0" w:color="auto"/>
            <w:right w:val="none" w:sz="0" w:space="0" w:color="auto"/>
          </w:divBdr>
        </w:div>
      </w:divsChild>
    </w:div>
    <w:div w:id="1420366615">
      <w:bodyDiv w:val="1"/>
      <w:marLeft w:val="0"/>
      <w:marRight w:val="0"/>
      <w:marTop w:val="0"/>
      <w:marBottom w:val="0"/>
      <w:divBdr>
        <w:top w:val="none" w:sz="0" w:space="0" w:color="auto"/>
        <w:left w:val="none" w:sz="0" w:space="0" w:color="auto"/>
        <w:bottom w:val="none" w:sz="0" w:space="0" w:color="auto"/>
        <w:right w:val="none" w:sz="0" w:space="0" w:color="auto"/>
      </w:divBdr>
    </w:div>
    <w:div w:id="1649824899">
      <w:bodyDiv w:val="1"/>
      <w:marLeft w:val="0"/>
      <w:marRight w:val="0"/>
      <w:marTop w:val="0"/>
      <w:marBottom w:val="0"/>
      <w:divBdr>
        <w:top w:val="none" w:sz="0" w:space="0" w:color="auto"/>
        <w:left w:val="none" w:sz="0" w:space="0" w:color="auto"/>
        <w:bottom w:val="none" w:sz="0" w:space="0" w:color="auto"/>
        <w:right w:val="none" w:sz="0" w:space="0" w:color="auto"/>
      </w:divBdr>
      <w:divsChild>
        <w:div w:id="1150290971">
          <w:marLeft w:val="547"/>
          <w:marRight w:val="0"/>
          <w:marTop w:val="48"/>
          <w:marBottom w:val="160"/>
          <w:divBdr>
            <w:top w:val="none" w:sz="0" w:space="0" w:color="auto"/>
            <w:left w:val="none" w:sz="0" w:space="0" w:color="auto"/>
            <w:bottom w:val="none" w:sz="0" w:space="0" w:color="auto"/>
            <w:right w:val="none" w:sz="0" w:space="0" w:color="auto"/>
          </w:divBdr>
        </w:div>
      </w:divsChild>
    </w:div>
    <w:div w:id="1827474939">
      <w:bodyDiv w:val="1"/>
      <w:marLeft w:val="0"/>
      <w:marRight w:val="0"/>
      <w:marTop w:val="0"/>
      <w:marBottom w:val="0"/>
      <w:divBdr>
        <w:top w:val="none" w:sz="0" w:space="0" w:color="auto"/>
        <w:left w:val="none" w:sz="0" w:space="0" w:color="auto"/>
        <w:bottom w:val="none" w:sz="0" w:space="0" w:color="auto"/>
        <w:right w:val="none" w:sz="0" w:space="0" w:color="auto"/>
      </w:divBdr>
      <w:divsChild>
        <w:div w:id="972950061">
          <w:marLeft w:val="547"/>
          <w:marRight w:val="0"/>
          <w:marTop w:val="67"/>
          <w:marBottom w:val="0"/>
          <w:divBdr>
            <w:top w:val="none" w:sz="0" w:space="0" w:color="auto"/>
            <w:left w:val="none" w:sz="0" w:space="0" w:color="auto"/>
            <w:bottom w:val="none" w:sz="0" w:space="0" w:color="auto"/>
            <w:right w:val="none" w:sz="0" w:space="0" w:color="auto"/>
          </w:divBdr>
        </w:div>
      </w:divsChild>
    </w:div>
    <w:div w:id="1945452788">
      <w:bodyDiv w:val="1"/>
      <w:marLeft w:val="0"/>
      <w:marRight w:val="0"/>
      <w:marTop w:val="0"/>
      <w:marBottom w:val="0"/>
      <w:divBdr>
        <w:top w:val="none" w:sz="0" w:space="0" w:color="auto"/>
        <w:left w:val="none" w:sz="0" w:space="0" w:color="auto"/>
        <w:bottom w:val="none" w:sz="0" w:space="0" w:color="auto"/>
        <w:right w:val="none" w:sz="0" w:space="0" w:color="auto"/>
      </w:divBdr>
    </w:div>
    <w:div w:id="200705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saviacomunicacion.com.ar" TargetMode="External"/><Relationship Id="rId1" Type="http://schemas.openxmlformats.org/officeDocument/2006/relationships/hyperlink" Target="mailto:prensa@saviacomunicacion.com.ar"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6D7D7-ED1A-472B-8D73-854ECAFBE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755</Words>
  <Characters>4158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CENTRO DE ACOPIADORES</Company>
  <LinksUpToDate>false</LinksUpToDate>
  <CharactersWithSpaces>4904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Usuario</cp:lastModifiedBy>
  <cp:revision>6</cp:revision>
  <cp:lastPrinted>2018-01-17T16:04:00Z</cp:lastPrinted>
  <dcterms:created xsi:type="dcterms:W3CDTF">2018-05-10T14:58:00Z</dcterms:created>
  <dcterms:modified xsi:type="dcterms:W3CDTF">2018-05-10T16:38:00Z</dcterms:modified>
</cp:coreProperties>
</file>