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2E" w:rsidRDefault="00522A2E" w:rsidP="00522A2E">
      <w:pPr>
        <w:jc w:val="right"/>
        <w:rPr>
          <w:rFonts w:ascii="Tahoma" w:hAnsi="Tahoma" w:cs="Tahoma"/>
          <w:color w:val="373A3C"/>
          <w:sz w:val="18"/>
          <w:szCs w:val="20"/>
          <w:shd w:val="clear" w:color="auto" w:fill="FFFFFF"/>
        </w:rPr>
      </w:pPr>
    </w:p>
    <w:p w:rsidR="00764163" w:rsidRPr="0096232B" w:rsidRDefault="00522A2E" w:rsidP="00522A2E">
      <w:pPr>
        <w:jc w:val="right"/>
        <w:rPr>
          <w:rFonts w:ascii="Tahoma" w:hAnsi="Tahoma" w:cs="Tahoma"/>
          <w:sz w:val="18"/>
          <w:szCs w:val="20"/>
          <w:shd w:val="clear" w:color="auto" w:fill="FFFFFF"/>
        </w:rPr>
      </w:pPr>
      <w:r w:rsidRPr="0096232B">
        <w:rPr>
          <w:rFonts w:ascii="Tahoma" w:hAnsi="Tahoma" w:cs="Tahoma"/>
          <w:sz w:val="18"/>
          <w:szCs w:val="20"/>
          <w:shd w:val="clear" w:color="auto" w:fill="FFFFFF"/>
        </w:rPr>
        <w:t>Agosto 2018</w:t>
      </w:r>
    </w:p>
    <w:p w:rsidR="00764163" w:rsidRPr="0096232B" w:rsidRDefault="00F61A77" w:rsidP="00C6410A">
      <w:pPr>
        <w:jc w:val="both"/>
        <w:rPr>
          <w:rFonts w:ascii="Tahoma" w:hAnsi="Tahoma" w:cs="Tahoma"/>
          <w:b/>
          <w:sz w:val="18"/>
          <w:szCs w:val="20"/>
          <w:shd w:val="clear" w:color="auto" w:fill="FFFFFF"/>
        </w:rPr>
      </w:pPr>
      <w:r w:rsidRPr="0096232B">
        <w:rPr>
          <w:rFonts w:ascii="Tahoma" w:hAnsi="Tahoma" w:cs="Tahoma"/>
          <w:b/>
          <w:sz w:val="18"/>
          <w:szCs w:val="20"/>
          <w:shd w:val="clear" w:color="auto" w:fill="FFFFFF"/>
        </w:rPr>
        <w:t>Analizarán las decisiones de los productores</w:t>
      </w:r>
    </w:p>
    <w:p w:rsidR="00636215" w:rsidRPr="0096232B" w:rsidRDefault="00764163" w:rsidP="00C6410A">
      <w:pPr>
        <w:jc w:val="both"/>
        <w:rPr>
          <w:rFonts w:ascii="Tahoma" w:hAnsi="Tahoma" w:cs="Tahoma"/>
          <w:b/>
          <w:sz w:val="18"/>
          <w:szCs w:val="20"/>
          <w:shd w:val="clear" w:color="auto" w:fill="FFFFFF"/>
        </w:rPr>
      </w:pPr>
      <w:r w:rsidRPr="0096232B">
        <w:rPr>
          <w:rFonts w:ascii="Tahoma" w:hAnsi="Tahoma" w:cs="Tahoma"/>
          <w:b/>
          <w:sz w:val="28"/>
          <w:szCs w:val="20"/>
          <w:shd w:val="clear" w:color="auto" w:fill="FFFFFF"/>
        </w:rPr>
        <w:t>U</w:t>
      </w:r>
      <w:r w:rsidR="00F61A77" w:rsidRPr="0096232B">
        <w:rPr>
          <w:rFonts w:ascii="Tahoma" w:hAnsi="Tahoma" w:cs="Tahoma"/>
          <w:b/>
          <w:sz w:val="28"/>
          <w:szCs w:val="20"/>
          <w:shd w:val="clear" w:color="auto" w:fill="FFFFFF"/>
        </w:rPr>
        <w:t xml:space="preserve">n proyecto que va a fondo </w:t>
      </w:r>
      <w:r w:rsidR="000055BE" w:rsidRPr="0096232B">
        <w:rPr>
          <w:rFonts w:ascii="Tahoma" w:hAnsi="Tahoma" w:cs="Tahoma"/>
          <w:b/>
          <w:sz w:val="28"/>
          <w:szCs w:val="20"/>
          <w:shd w:val="clear" w:color="auto" w:fill="FFFFFF"/>
        </w:rPr>
        <w:t>para ganarle de mano a las malezas</w:t>
      </w:r>
    </w:p>
    <w:p w:rsidR="00595735" w:rsidRPr="0096232B" w:rsidRDefault="0023424D" w:rsidP="00C6410A">
      <w:pPr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  <w:r>
        <w:rPr>
          <w:rFonts w:ascii="Tahoma" w:hAnsi="Tahoma" w:cs="Tahoma"/>
          <w:i/>
          <w:sz w:val="20"/>
          <w:szCs w:val="20"/>
          <w:shd w:val="clear" w:color="auto" w:fill="FFFFFF"/>
        </w:rPr>
        <w:t>C</w:t>
      </w:r>
      <w:r w:rsidR="00816D6E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omo </w:t>
      </w:r>
      <w:r w:rsidR="00FB55AB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parte de </w:t>
      </w:r>
      <w:r w:rsidR="003663E5">
        <w:rPr>
          <w:rFonts w:ascii="Tahoma" w:hAnsi="Tahoma" w:cs="Tahoma"/>
          <w:i/>
          <w:sz w:val="20"/>
          <w:szCs w:val="20"/>
          <w:shd w:val="clear" w:color="auto" w:fill="FFFFFF"/>
        </w:rPr>
        <w:t>una</w:t>
      </w:r>
      <w:r w:rsidR="00392F59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 estrategia de integraciones</w:t>
      </w:r>
      <w:r w:rsidR="00510A88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i/>
          <w:sz w:val="20"/>
          <w:szCs w:val="20"/>
          <w:shd w:val="clear" w:color="auto" w:fill="FFFFFF"/>
        </w:rPr>
        <w:t>Arysta</w:t>
      </w:r>
      <w:proofErr w:type="spellEnd"/>
      <w:r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 </w:t>
      </w:r>
      <w:r w:rsidR="00595735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utilizará la Red Agropecuaria de Vigilancia Tecnológica (RAVIT) para impulsar un nuevo abordaje para el control de malezas. En esta primera etapa </w:t>
      </w:r>
      <w:r w:rsidR="00EE5996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se medirá </w:t>
      </w:r>
      <w:r w:rsidR="000F1D34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>el manejo que los productores hacen en</w:t>
      </w:r>
      <w:r w:rsidR="00F64C8D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 </w:t>
      </w:r>
      <w:r w:rsidR="00595735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1,5 millón de hectáreas </w:t>
      </w:r>
      <w:r w:rsidR="00F64C8D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físicas </w:t>
      </w:r>
      <w:r w:rsidR="000F1D34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>de</w:t>
      </w:r>
      <w:r w:rsidR="00595735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 la provincia de Córdoba. </w:t>
      </w:r>
      <w:r w:rsidR="00764163" w:rsidRPr="0096232B">
        <w:rPr>
          <w:rFonts w:ascii="Tahoma" w:hAnsi="Tahoma" w:cs="Tahoma"/>
          <w:i/>
          <w:sz w:val="20"/>
          <w:szCs w:val="20"/>
          <w:shd w:val="clear" w:color="auto" w:fill="FFFFFF"/>
        </w:rPr>
        <w:t>La iniciativa se presenta en el Congreso de AAPRESID.</w:t>
      </w:r>
    </w:p>
    <w:p w:rsidR="00595735" w:rsidRPr="0096232B" w:rsidRDefault="00F64C8D" w:rsidP="00C6410A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>Según el relevamiento realizado por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23424D" w:rsidRPr="0096232B">
        <w:rPr>
          <w:rFonts w:ascii="Tahoma" w:hAnsi="Tahoma" w:cs="Tahoma"/>
          <w:sz w:val="20"/>
          <w:szCs w:val="20"/>
          <w:shd w:val="clear" w:color="auto" w:fill="FFFFFF"/>
        </w:rPr>
        <w:t>la Red Agropecuaria de Vigilancia Tecnológica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RAVIT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, e</w:t>
      </w:r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 costo adicional generado por decisiones desacertadas en el control de malezas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va</w:t>
      </w:r>
      <w:r w:rsidR="0023424D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de </w:t>
      </w:r>
      <w:r w:rsidR="00B247C7" w:rsidRPr="0096232B">
        <w:rPr>
          <w:rFonts w:ascii="Tahoma" w:hAnsi="Tahoma" w:cs="Tahoma"/>
          <w:sz w:val="20"/>
          <w:szCs w:val="20"/>
          <w:shd w:val="clear" w:color="auto" w:fill="FFFFFF"/>
        </w:rPr>
        <w:t>50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 a </w:t>
      </w:r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70 dólares por hectárea. 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Sólo en la provincia de Córdoba hay más de 30 especies que ponen en jaque los rendimientos 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de los cultivos 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cada campaña. Para Arysta, el desafío no es solo desarrollar herbicidas de gran eficacia como </w:t>
      </w:r>
      <w:proofErr w:type="spellStart"/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>Dinamic</w:t>
      </w:r>
      <w:proofErr w:type="spellEnd"/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sino también aportar recomendaciones de manejo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basadas en la biología </w:t>
      </w:r>
      <w:r w:rsidR="00671781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de las malezas 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y </w:t>
      </w:r>
      <w:r w:rsidR="00671781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los momentos más oportunos para decidir una estrategia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adecuada </w:t>
      </w:r>
      <w:r w:rsidR="00671781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de control. 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 base a esto 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las nuevas tecnologías 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se vuelven 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herramientas 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más 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sustentables.  </w:t>
      </w:r>
    </w:p>
    <w:p w:rsidR="007407A5" w:rsidRPr="0096232B" w:rsidRDefault="000F1D34" w:rsidP="000F1D34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>J</w:t>
      </w:r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unto al equipo de RAVIT, </w:t>
      </w:r>
      <w:proofErr w:type="spellStart"/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>Arysta</w:t>
      </w:r>
      <w:proofErr w:type="spellEnd"/>
      <w:r w:rsidR="0059573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estudiará en profundidad el comportamiento de las malezas y la toma de decisiones de los productores en 1,5 millón de hectáreas</w:t>
      </w:r>
      <w:r w:rsidR="00DB03A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de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la zona centro norte de Córdoba.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La Red 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interactuará con 36 productores en 144 unidades de seguimiento intensivo. En ellas se analizarán </w:t>
      </w:r>
      <w:r w:rsidR="00F64C8D" w:rsidRPr="0096232B">
        <w:rPr>
          <w:rFonts w:ascii="Tahoma" w:hAnsi="Tahoma" w:cs="Tahoma"/>
          <w:sz w:val="20"/>
          <w:szCs w:val="20"/>
          <w:shd w:val="clear" w:color="auto" w:fill="FFFFFF"/>
        </w:rPr>
        <w:t>más de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120 variables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mediante visitas a campo, entrevistas, encuestas y recopilación de información a través de sensores remotos. El objetivo es </w:t>
      </w:r>
      <w:r w:rsidR="000055BE" w:rsidRPr="0096232B">
        <w:rPr>
          <w:rFonts w:ascii="Tahoma" w:hAnsi="Tahoma" w:cs="Tahoma"/>
          <w:sz w:val="20"/>
          <w:szCs w:val="20"/>
          <w:shd w:val="clear" w:color="auto" w:fill="FFFFFF"/>
        </w:rPr>
        <w:t>entender con mayor profundidad la compleja problemática de malezas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="000055BE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517C8" w:rsidRPr="0096232B">
        <w:rPr>
          <w:rFonts w:ascii="Tahoma" w:hAnsi="Tahoma" w:cs="Tahoma"/>
          <w:sz w:val="20"/>
          <w:szCs w:val="20"/>
          <w:shd w:val="clear" w:color="auto" w:fill="FFFFFF"/>
        </w:rPr>
        <w:t>entre otros parámetros que se medirán en distintas etapas del ciclo de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517C8" w:rsidRPr="0096232B">
        <w:rPr>
          <w:rFonts w:ascii="Tahoma" w:hAnsi="Tahoma" w:cs="Tahoma"/>
          <w:sz w:val="20"/>
          <w:szCs w:val="20"/>
          <w:shd w:val="clear" w:color="auto" w:fill="FFFFFF"/>
        </w:rPr>
        <w:t>l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os</w:t>
      </w:r>
      <w:r w:rsidR="008517C8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cultivo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s</w:t>
      </w:r>
      <w:r w:rsidR="008517C8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</w:p>
    <w:p w:rsidR="0091432F" w:rsidRPr="0096232B" w:rsidRDefault="00DB03AF" w:rsidP="0091432F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>“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>E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s necesario </w:t>
      </w:r>
      <w:r w:rsidR="00C6410A" w:rsidRPr="0096232B">
        <w:rPr>
          <w:rFonts w:ascii="Tahoma" w:hAnsi="Tahoma" w:cs="Tahoma"/>
          <w:sz w:val="20"/>
          <w:szCs w:val="20"/>
          <w:shd w:val="clear" w:color="auto" w:fill="FFFFFF"/>
        </w:rPr>
        <w:t>entender el contexto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en el que los productores toman las decisiones</w:t>
      </w:r>
      <w:r w:rsidR="00C6410A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dimensionar el problema y analizar muchas variables 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>para</w:t>
      </w:r>
      <w:r w:rsidR="00C6410A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tener una mejor recomendación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>”</w:t>
      </w:r>
      <w:r w:rsidR="000F1D3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>sostiene Diego Gandulfo, gerente de marketing de Arysta. En su opinión esto se logra trabajando codo a codo con los productores y teniendo en cuenta no sólo los</w:t>
      </w:r>
      <w:r w:rsidR="007174B9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cultivo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>s</w:t>
      </w:r>
      <w:r w:rsidR="007174B9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sino también los tipos de </w:t>
      </w:r>
      <w:r w:rsidR="007174B9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malezas 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>presentes en cada lote, e</w:t>
      </w:r>
      <w:r w:rsidR="007174B9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 suelo, </w:t>
      </w:r>
      <w:r w:rsidR="004746F2" w:rsidRPr="0096232B">
        <w:rPr>
          <w:rFonts w:ascii="Tahoma" w:hAnsi="Tahoma" w:cs="Tahoma"/>
          <w:sz w:val="20"/>
          <w:szCs w:val="20"/>
          <w:shd w:val="clear" w:color="auto" w:fill="FFFFFF"/>
        </w:rPr>
        <w:t>las rotaciones, la curva de</w:t>
      </w:r>
      <w:r w:rsidR="007174B9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nacimiento de las malezas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más </w:t>
      </w:r>
      <w:r w:rsidR="0091432F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un centenar de variables que vuelven al problema algo cada vez más complejo de resolver e irreversible. </w:t>
      </w:r>
    </w:p>
    <w:p w:rsidR="0091432F" w:rsidRPr="0096232B" w:rsidRDefault="0091432F" w:rsidP="00C6410A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>“En base a la información</w:t>
      </w:r>
      <w:r w:rsidR="004F286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generada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, desde Arysta vamos a poder proponer un uso más eficiente de nuestros programas y tecnologías y acelerar la curva de aprendizaje de todos los involucrados en esta tarea del control de malezas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”, explica Gandulfo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</w:p>
    <w:p w:rsidR="007B7633" w:rsidRPr="0096232B" w:rsidRDefault="0091432F" w:rsidP="00522A2E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“Son </w:t>
      </w:r>
      <w:r w:rsidR="00F64C8D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más de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120 variables que se conjugan de formas diferentes porque cada productor trabaja de una </w:t>
      </w:r>
      <w:r w:rsidR="00F64C8D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manera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distinta”, explica Esteban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Tronfi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0B1D09" w:rsidRPr="0096232B">
        <w:rPr>
          <w:rFonts w:ascii="Tahoma" w:hAnsi="Tahoma" w:cs="Tahoma"/>
          <w:sz w:val="20"/>
          <w:szCs w:val="20"/>
          <w:shd w:val="clear" w:color="auto" w:fill="FFFFFF"/>
        </w:rPr>
        <w:t>director</w:t>
      </w:r>
      <w:r w:rsidR="00522A2E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de </w:t>
      </w:r>
      <w:r w:rsidR="00061113" w:rsidRPr="0096232B">
        <w:rPr>
          <w:rFonts w:ascii="Tahoma" w:hAnsi="Tahoma" w:cs="Tahoma"/>
          <w:sz w:val="20"/>
          <w:szCs w:val="20"/>
          <w:shd w:val="clear" w:color="auto" w:fill="FFFFFF"/>
        </w:rPr>
        <w:t>RAVIT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 acota: “estos no son ensayos, no intervenimos en la labor </w:t>
      </w:r>
      <w:r w:rsidR="00F64C8D" w:rsidRPr="0096232B">
        <w:rPr>
          <w:rFonts w:ascii="Tahoma" w:hAnsi="Tahoma" w:cs="Tahoma"/>
          <w:sz w:val="20"/>
          <w:szCs w:val="20"/>
          <w:shd w:val="clear" w:color="auto" w:fill="FFFFFF"/>
        </w:rPr>
        <w:t>ni tomamos decisiones por el</w:t>
      </w:r>
      <w:r w:rsid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productor</w:t>
      </w:r>
      <w:r w:rsidR="00F64C8D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sino que medimos lo que el productor hace</w:t>
      </w:r>
      <w:r w:rsidR="00AA2B82" w:rsidRPr="0096232B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El trabajo se complementa con mediciones de clima y otros indicadores. Con todo ese bagaje de información 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>se ayuda</w:t>
      </w:r>
      <w:r w:rsidR="00AA2B8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B7633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al productor 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a definir cuál es el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“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>gap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”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para l</w:t>
      </w:r>
      <w:r w:rsidR="00816D6E" w:rsidRPr="0096232B">
        <w:rPr>
          <w:rFonts w:ascii="Tahoma" w:hAnsi="Tahoma" w:cs="Tahoma"/>
          <w:sz w:val="20"/>
          <w:szCs w:val="20"/>
          <w:shd w:val="clear" w:color="auto" w:fill="FFFFFF"/>
        </w:rPr>
        <w:t>legar al potencial y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16D6E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entender </w:t>
      </w:r>
      <w:r w:rsidR="00AA2B82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cuáles son las decisiones que </w:t>
      </w:r>
      <w:r w:rsidR="00F038CC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lo </w:t>
      </w:r>
      <w:r w:rsidR="00AA2B82" w:rsidRPr="0096232B">
        <w:rPr>
          <w:rFonts w:ascii="Tahoma" w:hAnsi="Tahoma" w:cs="Tahoma"/>
          <w:sz w:val="20"/>
          <w:szCs w:val="20"/>
          <w:shd w:val="clear" w:color="auto" w:fill="FFFFFF"/>
        </w:rPr>
        <w:t>están afect</w:t>
      </w:r>
      <w:r w:rsidR="00816D6E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ando.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C</w:t>
      </w:r>
      <w:r w:rsidR="00035B58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on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el herbicida </w:t>
      </w:r>
      <w:proofErr w:type="spellStart"/>
      <w:r w:rsidR="00035B58" w:rsidRPr="0096232B">
        <w:rPr>
          <w:rFonts w:ascii="Tahoma" w:hAnsi="Tahoma" w:cs="Tahoma"/>
          <w:sz w:val="20"/>
          <w:szCs w:val="20"/>
          <w:shd w:val="clear" w:color="auto" w:fill="FFFFFF"/>
        </w:rPr>
        <w:t>Dinamic</w:t>
      </w:r>
      <w:proofErr w:type="spellEnd"/>
      <w:r w:rsidR="00035B58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sumamos </w:t>
      </w:r>
      <w:r w:rsidR="00BA26E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una herramienta clave a </w:t>
      </w:r>
      <w:r w:rsidR="007B7633" w:rsidRPr="0096232B">
        <w:rPr>
          <w:rFonts w:ascii="Tahoma" w:hAnsi="Tahoma" w:cs="Tahoma"/>
          <w:sz w:val="20"/>
          <w:szCs w:val="20"/>
          <w:shd w:val="clear" w:color="auto" w:fill="FFFFFF"/>
        </w:rPr>
        <w:t>un programa de control de malezas resistentes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”.</w:t>
      </w:r>
    </w:p>
    <w:p w:rsidR="00B61145" w:rsidRPr="0096232B" w:rsidRDefault="00F61A77" w:rsidP="008B01AA">
      <w:pPr>
        <w:jc w:val="both"/>
        <w:rPr>
          <w:rFonts w:ascii="Tahoma" w:hAnsi="Tahoma" w:cs="Tahoma"/>
          <w:b/>
          <w:sz w:val="20"/>
          <w:szCs w:val="20"/>
        </w:rPr>
      </w:pPr>
      <w:r w:rsidRPr="0096232B">
        <w:rPr>
          <w:rFonts w:ascii="Tahoma" w:hAnsi="Tahoma" w:cs="Tahoma"/>
          <w:b/>
          <w:sz w:val="20"/>
          <w:szCs w:val="20"/>
        </w:rPr>
        <w:t xml:space="preserve">¿Qué es </w:t>
      </w:r>
      <w:proofErr w:type="spellStart"/>
      <w:r w:rsidRPr="0096232B">
        <w:rPr>
          <w:rFonts w:ascii="Tahoma" w:hAnsi="Tahoma" w:cs="Tahoma"/>
          <w:b/>
          <w:sz w:val="20"/>
          <w:szCs w:val="20"/>
        </w:rPr>
        <w:t>Dinamic</w:t>
      </w:r>
      <w:proofErr w:type="spellEnd"/>
      <w:r w:rsidRPr="0096232B">
        <w:rPr>
          <w:rFonts w:ascii="Tahoma" w:hAnsi="Tahoma" w:cs="Tahoma"/>
          <w:b/>
          <w:sz w:val="20"/>
          <w:szCs w:val="20"/>
        </w:rPr>
        <w:t>?</w:t>
      </w:r>
    </w:p>
    <w:p w:rsidR="00B61145" w:rsidRPr="0096232B" w:rsidRDefault="00F61A77" w:rsidP="00B61145">
      <w:pPr>
        <w:jc w:val="both"/>
        <w:rPr>
          <w:rFonts w:ascii="Tahoma" w:hAnsi="Tahoma" w:cs="Tahoma"/>
          <w:strike/>
          <w:sz w:val="20"/>
          <w:szCs w:val="20"/>
          <w:shd w:val="clear" w:color="auto" w:fill="FFFFFF"/>
        </w:rPr>
      </w:pP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lastRenderedPageBreak/>
        <w:t>Dinamic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70 WDG es un herbicida para ser utilizado en el cultivo de maíz </w:t>
      </w:r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en pre-siembra o pre emergencia del cultivo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. Está formulado </w:t>
      </w:r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 base a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Amicarbazone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al 70%. Este principio activo pertenece al grupo de las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Triazolinonas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 aporta </w:t>
      </w:r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un excelente control  de malezas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latifoliadas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como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Amaranthus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Conyza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Quinoa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Commelina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Enredadera tanto anual como perenne y </w:t>
      </w:r>
      <w:r w:rsidR="00522A2E" w:rsidRPr="0096232B">
        <w:rPr>
          <w:rFonts w:ascii="Tahoma" w:hAnsi="Tahoma" w:cs="Tahoma"/>
          <w:sz w:val="20"/>
          <w:szCs w:val="20"/>
          <w:shd w:val="clear" w:color="auto" w:fill="FFFFFF"/>
        </w:rPr>
        <w:t>V</w:t>
      </w:r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erdolaga. Su acción se complementa en la mezcla con 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 xml:space="preserve">S </w:t>
      </w:r>
      <w:proofErr w:type="spellStart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>Metolaclor</w:t>
      </w:r>
      <w:proofErr w:type="spellEnd"/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para el control de malezas gramíneas, lo que permite trabajar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también</w:t>
      </w:r>
      <w:r w:rsidR="00B61145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con una rotación de prin</w:t>
      </w:r>
      <w:r w:rsidR="00671781" w:rsidRPr="0096232B">
        <w:rPr>
          <w:rFonts w:ascii="Tahoma" w:hAnsi="Tahoma" w:cs="Tahoma"/>
          <w:sz w:val="20"/>
          <w:szCs w:val="20"/>
          <w:shd w:val="clear" w:color="auto" w:fill="FFFFFF"/>
        </w:rPr>
        <w:t>cipios activos, modos de acción, ideal para incluir en programa</w:t>
      </w:r>
      <w:r w:rsidR="0023424D">
        <w:rPr>
          <w:rFonts w:ascii="Tahoma" w:hAnsi="Tahoma" w:cs="Tahoma"/>
          <w:sz w:val="20"/>
          <w:szCs w:val="20"/>
          <w:shd w:val="clear" w:color="auto" w:fill="FFFFFF"/>
        </w:rPr>
        <w:t>s</w:t>
      </w:r>
      <w:r w:rsidR="00671781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de control de malezas resistentes. </w:t>
      </w:r>
    </w:p>
    <w:p w:rsidR="000E7E92" w:rsidRPr="0096232B" w:rsidRDefault="00764163" w:rsidP="00522A2E">
      <w:pPr>
        <w:jc w:val="both"/>
        <w:rPr>
          <w:rFonts w:ascii="Tahoma" w:hAnsi="Tahoma" w:cs="Tahoma"/>
          <w:strike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Entre los principales beneficios de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Dinamic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se destaca su a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>cción pre-emergente de las malezas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 persistente control que frena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sucesivos flujos de nacimientos.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Al e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>xcelente control de Yuyo colorado y Rama negra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se suma que e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n esta última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aporta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cierta acción post-emergente.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También se 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>activa con poca humedad en el suelo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 n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>o queda retenido en los residuos de cosecha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ya que</w:t>
      </w:r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traspasa las altas coberturas de rastrojo.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Tiene </w:t>
      </w:r>
      <w:bookmarkStart w:id="0" w:name="_GoBack"/>
      <w:r w:rsidR="0023424D">
        <w:rPr>
          <w:rFonts w:ascii="Tahoma" w:hAnsi="Tahoma" w:cs="Tahoma"/>
          <w:sz w:val="20"/>
          <w:szCs w:val="20"/>
          <w:shd w:val="clear" w:color="auto" w:fill="FFFFFF"/>
        </w:rPr>
        <w:t>gran</w:t>
      </w:r>
      <w:r w:rsidR="0023424D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bookmarkEnd w:id="0"/>
      <w:r w:rsidR="00032F06" w:rsidRPr="0096232B">
        <w:rPr>
          <w:rFonts w:ascii="Tahoma" w:hAnsi="Tahoma" w:cs="Tahoma"/>
          <w:sz w:val="20"/>
          <w:szCs w:val="20"/>
          <w:shd w:val="clear" w:color="auto" w:fill="FFFFFF"/>
        </w:rPr>
        <w:t>estabilidad frente a factores ambientales adversos (sequía, altas temperaturas, elevada radiación)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:rsidR="00B61145" w:rsidRPr="0096232B" w:rsidRDefault="00B61145" w:rsidP="00B61145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>Aplicaciones realizadas en maíz de primera en zonas diversas como Piedritas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en Buenos Aires,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Villaguay</w:t>
      </w:r>
      <w:proofErr w:type="spellEnd"/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Entre Ríos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y Bell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Ville</w:t>
      </w:r>
      <w:proofErr w:type="spellEnd"/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Córdoba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entre otras, mostraron un excelente control de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Amaranthus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Ipomea y Datura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ferox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cuando se utilizó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Dinamic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70 WDG a dosis que variaron entre los </w:t>
      </w:r>
      <w:r w:rsidR="002D3CD4" w:rsidRPr="0096232B">
        <w:rPr>
          <w:rFonts w:ascii="Tahoma" w:hAnsi="Tahoma" w:cs="Tahoma"/>
          <w:sz w:val="20"/>
          <w:szCs w:val="20"/>
          <w:shd w:val="clear" w:color="auto" w:fill="FFFFFF"/>
        </w:rPr>
        <w:t>500 a 600 gr/Ha.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según tipo de suelo en mezcla con 1 l de </w:t>
      </w:r>
      <w:r w:rsidR="008517C8" w:rsidRPr="0096232B">
        <w:rPr>
          <w:rFonts w:ascii="Tahoma" w:hAnsi="Tahoma" w:cs="Tahoma"/>
          <w:sz w:val="20"/>
          <w:szCs w:val="20"/>
          <w:shd w:val="clear" w:color="auto" w:fill="FFFFFF"/>
        </w:rPr>
        <w:t>S-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Metolaclor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65 días de 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la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aplica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ción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, los 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lotes permanecían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limpios.</w:t>
      </w:r>
      <w:r w:rsidR="002D3CD4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                     </w:t>
      </w:r>
    </w:p>
    <w:p w:rsidR="00B61145" w:rsidRPr="0096232B" w:rsidRDefault="00B61145" w:rsidP="00B61145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Con estos resultados, y por la selectividad de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Dinamic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70 WDG es una excelente herramienta 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>para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maíces tardíos, 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 los que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crece la</w:t>
      </w:r>
      <w:r w:rsidR="00F61A77"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presencia de </w:t>
      </w:r>
      <w:r w:rsidRPr="0096232B">
        <w:rPr>
          <w:rFonts w:ascii="Tahoma" w:hAnsi="Tahoma" w:cs="Tahoma"/>
          <w:sz w:val="20"/>
          <w:szCs w:val="20"/>
          <w:shd w:val="clear" w:color="auto" w:fill="FFFFFF"/>
        </w:rPr>
        <w:t>malezas problema.</w:t>
      </w:r>
    </w:p>
    <w:p w:rsidR="000B1D09" w:rsidRPr="0096232B" w:rsidRDefault="000B1D09" w:rsidP="000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96232B">
        <w:rPr>
          <w:rFonts w:ascii="Arial" w:eastAsia="Times New Roman" w:hAnsi="Arial" w:cs="Arial"/>
          <w:b/>
          <w:sz w:val="20"/>
          <w:szCs w:val="20"/>
          <w:lang w:eastAsia="es-AR"/>
        </w:rPr>
        <w:t>En AAPRESID</w:t>
      </w:r>
    </w:p>
    <w:p w:rsidR="000B1D09" w:rsidRPr="0096232B" w:rsidRDefault="000B1D09" w:rsidP="000B1D0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</w:p>
    <w:p w:rsidR="000B1D09" w:rsidRPr="0096232B" w:rsidRDefault="000B1D09" w:rsidP="000B1D09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La iniciativa será abordada en detalle durante el congreso de AAPRESID que se llevará a cabo esta semana en Córdoba. Allí, el jueves 9 a las 10, en la sala CQ4 (SALA DINAMIC), el Ing. Agr. Diego Gandulfo, gerente de Marketing de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Arysta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LifeScience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 Argentina S.A., presentará “Un abordaje diferente para mejorar el control de malezas”.</w:t>
      </w:r>
    </w:p>
    <w:p w:rsidR="000B1D09" w:rsidRPr="0096232B" w:rsidRDefault="000B1D09" w:rsidP="000B1D09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96232B">
        <w:rPr>
          <w:rFonts w:ascii="Tahoma" w:hAnsi="Tahoma" w:cs="Tahoma"/>
          <w:sz w:val="20"/>
          <w:szCs w:val="20"/>
          <w:shd w:val="clear" w:color="auto" w:fill="FFFFFF"/>
        </w:rPr>
        <w:t xml:space="preserve">En tanto, el mismo jueves pero a las 16, en la Sala CQ4 (SALA DINAMIC), el Ing. Agr. Esteban </w:t>
      </w:r>
      <w:proofErr w:type="spellStart"/>
      <w:r w:rsidRPr="0096232B">
        <w:rPr>
          <w:rFonts w:ascii="Tahoma" w:hAnsi="Tahoma" w:cs="Tahoma"/>
          <w:sz w:val="20"/>
          <w:szCs w:val="20"/>
          <w:shd w:val="clear" w:color="auto" w:fill="FFFFFF"/>
        </w:rPr>
        <w:t>Tronfi</w:t>
      </w:r>
      <w:proofErr w:type="spellEnd"/>
      <w:r w:rsidRPr="0096232B">
        <w:rPr>
          <w:rFonts w:ascii="Tahoma" w:hAnsi="Tahoma" w:cs="Tahoma"/>
          <w:sz w:val="20"/>
          <w:szCs w:val="20"/>
          <w:shd w:val="clear" w:color="auto" w:fill="FFFFFF"/>
        </w:rPr>
        <w:t>, director de RAVIT Agro S.A.S., presentará “RAVIT, en camino a decisiones correctas”.</w:t>
      </w:r>
    </w:p>
    <w:p w:rsidR="000B1D09" w:rsidRPr="0096232B" w:rsidRDefault="000B1D09" w:rsidP="000B1D09">
      <w:pPr>
        <w:jc w:val="both"/>
        <w:rPr>
          <w:rFonts w:ascii="Tahoma" w:eastAsia="Arial" w:hAnsi="Tahoma" w:cs="Tahoma"/>
          <w:sz w:val="20"/>
          <w:szCs w:val="20"/>
        </w:rPr>
      </w:pPr>
    </w:p>
    <w:p w:rsidR="008B01AA" w:rsidRPr="0096232B" w:rsidRDefault="008B01AA" w:rsidP="008B01AA">
      <w:pPr>
        <w:rPr>
          <w:rFonts w:ascii="Tahoma" w:eastAsia="Arial" w:hAnsi="Tahoma" w:cs="Tahoma"/>
          <w:i/>
          <w:sz w:val="20"/>
          <w:szCs w:val="20"/>
        </w:rPr>
      </w:pPr>
      <w:r w:rsidRPr="0096232B">
        <w:rPr>
          <w:rFonts w:ascii="Tahoma" w:eastAsia="Arial" w:hAnsi="Tahoma" w:cs="Tahoma"/>
          <w:i/>
          <w:sz w:val="20"/>
          <w:szCs w:val="20"/>
        </w:rPr>
        <w:t xml:space="preserve">Acerca de </w:t>
      </w: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Arysta</w:t>
      </w:r>
      <w:proofErr w:type="spellEnd"/>
      <w:r w:rsidRPr="0096232B">
        <w:rPr>
          <w:rFonts w:ascii="Tahoma" w:eastAsia="Arial" w:hAnsi="Tahoma" w:cs="Tahoma"/>
          <w:i/>
          <w:sz w:val="20"/>
          <w:szCs w:val="20"/>
        </w:rPr>
        <w:t xml:space="preserve"> </w:t>
      </w: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LifeScience</w:t>
      </w:r>
      <w:proofErr w:type="spellEnd"/>
    </w:p>
    <w:p w:rsidR="008B01AA" w:rsidRPr="0096232B" w:rsidRDefault="008B01AA" w:rsidP="008B01AA">
      <w:pPr>
        <w:rPr>
          <w:rFonts w:ascii="Tahoma" w:eastAsia="Arial" w:hAnsi="Tahoma" w:cs="Tahoma"/>
          <w:i/>
          <w:sz w:val="20"/>
          <w:szCs w:val="20"/>
        </w:rPr>
      </w:pP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Arysta</w:t>
      </w:r>
      <w:proofErr w:type="spellEnd"/>
      <w:r w:rsidRPr="0096232B">
        <w:rPr>
          <w:rFonts w:ascii="Tahoma" w:eastAsia="Arial" w:hAnsi="Tahoma" w:cs="Tahoma"/>
          <w:i/>
          <w:sz w:val="20"/>
          <w:szCs w:val="20"/>
        </w:rPr>
        <w:t xml:space="preserve"> </w:t>
      </w: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LifeScience</w:t>
      </w:r>
      <w:proofErr w:type="spellEnd"/>
      <w:r w:rsidRPr="0096232B">
        <w:rPr>
          <w:rFonts w:ascii="Tahoma" w:eastAsia="Arial" w:hAnsi="Tahoma" w:cs="Tahoma"/>
          <w:i/>
          <w:sz w:val="20"/>
          <w:szCs w:val="20"/>
        </w:rPr>
        <w:t xml:space="preserve"> comercializa y distribuye innovadoras tecnologías de protección de cultivos y </w:t>
      </w: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biosoluciones</w:t>
      </w:r>
      <w:proofErr w:type="spellEnd"/>
      <w:r w:rsidRPr="0096232B">
        <w:rPr>
          <w:rFonts w:ascii="Tahoma" w:eastAsia="Arial" w:hAnsi="Tahoma" w:cs="Tahoma"/>
          <w:i/>
          <w:sz w:val="20"/>
          <w:szCs w:val="20"/>
        </w:rPr>
        <w:t>. Con más de 200 ingredientes activos</w:t>
      </w:r>
      <w:r w:rsidR="00B61145" w:rsidRPr="0096232B">
        <w:rPr>
          <w:rFonts w:ascii="Tahoma" w:eastAsia="Arial" w:hAnsi="Tahoma" w:cs="Tahoma"/>
          <w:i/>
          <w:sz w:val="20"/>
          <w:szCs w:val="20"/>
        </w:rPr>
        <w:t>, su port</w:t>
      </w:r>
      <w:r w:rsidRPr="0096232B">
        <w:rPr>
          <w:rFonts w:ascii="Tahoma" w:eastAsia="Arial" w:hAnsi="Tahoma" w:cs="Tahoma"/>
          <w:i/>
          <w:sz w:val="20"/>
          <w:szCs w:val="20"/>
        </w:rPr>
        <w:t xml:space="preserve">afolio </w:t>
      </w:r>
      <w:r w:rsidR="00B61145" w:rsidRPr="0096232B">
        <w:rPr>
          <w:rFonts w:ascii="Tahoma" w:eastAsia="Arial" w:hAnsi="Tahoma" w:cs="Tahoma"/>
          <w:i/>
          <w:sz w:val="20"/>
          <w:szCs w:val="20"/>
        </w:rPr>
        <w:t xml:space="preserve">está integrado por </w:t>
      </w:r>
      <w:proofErr w:type="spellStart"/>
      <w:r w:rsidRPr="0096232B">
        <w:rPr>
          <w:rFonts w:ascii="Tahoma" w:eastAsia="Arial" w:hAnsi="Tahoma" w:cs="Tahoma"/>
          <w:i/>
          <w:sz w:val="20"/>
          <w:szCs w:val="20"/>
        </w:rPr>
        <w:t>Biosoluciones</w:t>
      </w:r>
      <w:proofErr w:type="spellEnd"/>
      <w:r w:rsidRPr="0096232B">
        <w:rPr>
          <w:rFonts w:ascii="Tahoma" w:eastAsia="Arial" w:hAnsi="Tahoma" w:cs="Tahoma"/>
          <w:i/>
          <w:sz w:val="20"/>
          <w:szCs w:val="20"/>
        </w:rPr>
        <w:t xml:space="preserve">, Fungicidas, Herbicidas, Insecticidas y </w:t>
      </w:r>
      <w:r w:rsidR="00B61145" w:rsidRPr="0096232B">
        <w:rPr>
          <w:rFonts w:ascii="Tahoma" w:eastAsia="Arial" w:hAnsi="Tahoma" w:cs="Tahoma"/>
          <w:i/>
          <w:sz w:val="20"/>
          <w:szCs w:val="20"/>
        </w:rPr>
        <w:t xml:space="preserve">tecnologías para el </w:t>
      </w:r>
      <w:r w:rsidRPr="0096232B">
        <w:rPr>
          <w:rFonts w:ascii="Tahoma" w:eastAsia="Arial" w:hAnsi="Tahoma" w:cs="Tahoma"/>
          <w:i/>
          <w:sz w:val="20"/>
          <w:szCs w:val="20"/>
        </w:rPr>
        <w:t>Tratamiento de Semillas. </w:t>
      </w:r>
    </w:p>
    <w:p w:rsidR="008B01AA" w:rsidRPr="0096232B" w:rsidRDefault="008B01AA" w:rsidP="008B01AA">
      <w:pPr>
        <w:rPr>
          <w:rFonts w:ascii="Tahoma" w:eastAsia="Arial" w:hAnsi="Tahoma" w:cs="Tahoma"/>
          <w:i/>
          <w:sz w:val="20"/>
          <w:szCs w:val="20"/>
        </w:rPr>
      </w:pPr>
      <w:r w:rsidRPr="0096232B">
        <w:rPr>
          <w:rFonts w:ascii="Tahoma" w:eastAsia="Arial" w:hAnsi="Tahoma" w:cs="Tahoma"/>
          <w:i/>
          <w:sz w:val="20"/>
          <w:szCs w:val="20"/>
        </w:rPr>
        <w:t>Para más información ingresar a  </w:t>
      </w:r>
      <w:hyperlink r:id="rId8">
        <w:r w:rsidRPr="0096232B">
          <w:rPr>
            <w:rFonts w:ascii="Tahoma" w:eastAsia="Arial" w:hAnsi="Tahoma" w:cs="Tahoma"/>
            <w:i/>
            <w:sz w:val="20"/>
            <w:szCs w:val="20"/>
            <w:u w:val="single"/>
          </w:rPr>
          <w:t>http://www.arysta.com.ar</w:t>
        </w:r>
      </w:hyperlink>
      <w:r w:rsidRPr="0096232B">
        <w:rPr>
          <w:rFonts w:ascii="Tahoma" w:eastAsia="Arial" w:hAnsi="Tahoma" w:cs="Tahoma"/>
          <w:i/>
          <w:sz w:val="20"/>
          <w:szCs w:val="20"/>
        </w:rPr>
        <w:t>.</w:t>
      </w:r>
    </w:p>
    <w:p w:rsidR="005C01E6" w:rsidRPr="0096232B" w:rsidRDefault="005C01E6">
      <w:pPr>
        <w:rPr>
          <w:rFonts w:ascii="Tahoma" w:hAnsi="Tahoma" w:cs="Tahoma"/>
          <w:sz w:val="20"/>
          <w:szCs w:val="20"/>
        </w:rPr>
      </w:pPr>
    </w:p>
    <w:sectPr w:rsidR="005C01E6" w:rsidRPr="0096232B" w:rsidSect="00764163">
      <w:headerReference w:type="default" r:id="rId9"/>
      <w:footerReference w:type="default" r:id="rId10"/>
      <w:pgSz w:w="12240" w:h="15840"/>
      <w:pgMar w:top="1417" w:right="1701" w:bottom="1417" w:left="1701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6A" w:rsidRDefault="00D4786A" w:rsidP="008B01AA">
      <w:pPr>
        <w:spacing w:after="0" w:line="240" w:lineRule="auto"/>
      </w:pPr>
      <w:r>
        <w:separator/>
      </w:r>
    </w:p>
  </w:endnote>
  <w:endnote w:type="continuationSeparator" w:id="0">
    <w:p w:rsidR="00D4786A" w:rsidRDefault="00D4786A" w:rsidP="008B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D4" w:rsidRPr="008B4858" w:rsidRDefault="002D3CD4" w:rsidP="00764163">
    <w:pPr>
      <w:pStyle w:val="Piedepgina"/>
      <w:tabs>
        <w:tab w:val="left" w:pos="555"/>
        <w:tab w:val="left" w:pos="6930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2D3CD4" w:rsidRPr="008B4858" w:rsidRDefault="002D3CD4" w:rsidP="00764163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2D3CD4" w:rsidRPr="006D1AB3" w:rsidRDefault="00D4786A" w:rsidP="00764163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2D3CD4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2D3CD4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2D3CD4" w:rsidRPr="00764163" w:rsidRDefault="002D3CD4" w:rsidP="00764163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 wp14:anchorId="6435DF4F" wp14:editId="01C4B50A">
          <wp:extent cx="114300" cy="114300"/>
          <wp:effectExtent l="0" t="0" r="0" b="0"/>
          <wp:docPr id="4" name="Imagen 4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72620437" wp14:editId="3548AC0B">
          <wp:extent cx="114300" cy="114300"/>
          <wp:effectExtent l="0" t="0" r="0" b="0"/>
          <wp:docPr id="3" name="Imagen 3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  <w:r w:rsidRPr="001C3377">
      <w:t xml:space="preserve">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3FFCE85B" wp14:editId="646AB409">
          <wp:extent cx="123825" cy="113717"/>
          <wp:effectExtent l="0" t="0" r="0" b="635"/>
          <wp:docPr id="2" name="Imagen 2" descr="C:\Users\Usuario\AppData\Local\Microsoft\Windows\INetCache\Content.Word\160511143151_instagram_nuevo_logo_640x360_instagram_nocr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160511143151_instagram_nuevo_logo_640x360_instagram_nocredit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50" r="20000"/>
                  <a:stretch/>
                </pic:blipFill>
                <pic:spPr bwMode="auto">
                  <a:xfrm>
                    <a:off x="0" y="0"/>
                    <a:ext cx="123825" cy="113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rFonts w:ascii="Tahoma" w:hAnsi="Tahoma" w:cs="Tahoma"/>
        <w:noProof/>
        <w:color w:val="000000"/>
        <w:sz w:val="14"/>
        <w:szCs w:val="16"/>
        <w:lang w:val="es-MX"/>
      </w:rPr>
      <w:t>saviacomunicacion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6A" w:rsidRDefault="00D4786A" w:rsidP="008B01AA">
      <w:pPr>
        <w:spacing w:after="0" w:line="240" w:lineRule="auto"/>
      </w:pPr>
      <w:r>
        <w:separator/>
      </w:r>
    </w:p>
  </w:footnote>
  <w:footnote w:type="continuationSeparator" w:id="0">
    <w:p w:rsidR="00D4786A" w:rsidRDefault="00D4786A" w:rsidP="008B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D4" w:rsidRDefault="002D3CD4" w:rsidP="008B01AA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851FE4A" wp14:editId="5C953C44">
          <wp:extent cx="1871015" cy="51995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ysta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489" cy="533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754"/>
    <w:multiLevelType w:val="hybridMultilevel"/>
    <w:tmpl w:val="84D8E3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1DE4"/>
    <w:multiLevelType w:val="hybridMultilevel"/>
    <w:tmpl w:val="D6E0045E"/>
    <w:lvl w:ilvl="0" w:tplc="DD84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ED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4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49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A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2B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C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C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EE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D77B75"/>
    <w:multiLevelType w:val="hybridMultilevel"/>
    <w:tmpl w:val="39804E24"/>
    <w:lvl w:ilvl="0" w:tplc="0E0AF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2E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A0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62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E3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63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69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E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CD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3A01BA"/>
    <w:multiLevelType w:val="hybridMultilevel"/>
    <w:tmpl w:val="B4188882"/>
    <w:lvl w:ilvl="0" w:tplc="46C2D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47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9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A1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6D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2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AA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8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AA"/>
    <w:rsid w:val="000055BE"/>
    <w:rsid w:val="0001370E"/>
    <w:rsid w:val="00032F06"/>
    <w:rsid w:val="00035B58"/>
    <w:rsid w:val="000364F4"/>
    <w:rsid w:val="00061113"/>
    <w:rsid w:val="000B0A8C"/>
    <w:rsid w:val="000B1D09"/>
    <w:rsid w:val="000E7E92"/>
    <w:rsid w:val="000F1D34"/>
    <w:rsid w:val="0023424D"/>
    <w:rsid w:val="00260072"/>
    <w:rsid w:val="00260D8D"/>
    <w:rsid w:val="002629D1"/>
    <w:rsid w:val="00272C24"/>
    <w:rsid w:val="00297353"/>
    <w:rsid w:val="002D3CD4"/>
    <w:rsid w:val="00355C19"/>
    <w:rsid w:val="003663E5"/>
    <w:rsid w:val="00371C0D"/>
    <w:rsid w:val="00392F59"/>
    <w:rsid w:val="003B36E2"/>
    <w:rsid w:val="00411B3D"/>
    <w:rsid w:val="004746F2"/>
    <w:rsid w:val="0049113B"/>
    <w:rsid w:val="004F2866"/>
    <w:rsid w:val="00510A88"/>
    <w:rsid w:val="00522A2E"/>
    <w:rsid w:val="00595735"/>
    <w:rsid w:val="005C01E6"/>
    <w:rsid w:val="00636215"/>
    <w:rsid w:val="00671781"/>
    <w:rsid w:val="006B44E4"/>
    <w:rsid w:val="006B5817"/>
    <w:rsid w:val="006F6933"/>
    <w:rsid w:val="007174B9"/>
    <w:rsid w:val="007407A5"/>
    <w:rsid w:val="00764163"/>
    <w:rsid w:val="007A109C"/>
    <w:rsid w:val="007B7633"/>
    <w:rsid w:val="007C5C28"/>
    <w:rsid w:val="00816D6E"/>
    <w:rsid w:val="008517C8"/>
    <w:rsid w:val="008960E8"/>
    <w:rsid w:val="008A00E2"/>
    <w:rsid w:val="008B01AA"/>
    <w:rsid w:val="0091432F"/>
    <w:rsid w:val="0096232B"/>
    <w:rsid w:val="00A16974"/>
    <w:rsid w:val="00A853BE"/>
    <w:rsid w:val="00A86835"/>
    <w:rsid w:val="00AA2B82"/>
    <w:rsid w:val="00B247C7"/>
    <w:rsid w:val="00B61145"/>
    <w:rsid w:val="00BA26E6"/>
    <w:rsid w:val="00C2075B"/>
    <w:rsid w:val="00C47275"/>
    <w:rsid w:val="00C6410A"/>
    <w:rsid w:val="00C74BB0"/>
    <w:rsid w:val="00CA5DA1"/>
    <w:rsid w:val="00D4786A"/>
    <w:rsid w:val="00D80823"/>
    <w:rsid w:val="00DB03AF"/>
    <w:rsid w:val="00E7174B"/>
    <w:rsid w:val="00EE5996"/>
    <w:rsid w:val="00F038CC"/>
    <w:rsid w:val="00F61A77"/>
    <w:rsid w:val="00F64C8D"/>
    <w:rsid w:val="00F934BD"/>
    <w:rsid w:val="00FB4CF8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A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1AA"/>
  </w:style>
  <w:style w:type="paragraph" w:styleId="Piedepgina">
    <w:name w:val="footer"/>
    <w:basedOn w:val="Normal"/>
    <w:link w:val="PiedepginaCar"/>
    <w:uiPriority w:val="99"/>
    <w:unhideWhenUsed/>
    <w:rsid w:val="008B0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1AA"/>
  </w:style>
  <w:style w:type="paragraph" w:styleId="Textodeglobo">
    <w:name w:val="Balloon Text"/>
    <w:basedOn w:val="Normal"/>
    <w:link w:val="TextodegloboCar"/>
    <w:uiPriority w:val="99"/>
    <w:semiHidden/>
    <w:unhideWhenUsed/>
    <w:rsid w:val="008B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1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0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A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1AA"/>
  </w:style>
  <w:style w:type="paragraph" w:styleId="Piedepgina">
    <w:name w:val="footer"/>
    <w:basedOn w:val="Normal"/>
    <w:link w:val="PiedepginaCar"/>
    <w:uiPriority w:val="99"/>
    <w:unhideWhenUsed/>
    <w:rsid w:val="008B0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1AA"/>
  </w:style>
  <w:style w:type="paragraph" w:styleId="Textodeglobo">
    <w:name w:val="Balloon Text"/>
    <w:basedOn w:val="Normal"/>
    <w:link w:val="TextodegloboCar"/>
    <w:uiPriority w:val="99"/>
    <w:semiHidden/>
    <w:unhideWhenUsed/>
    <w:rsid w:val="008B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1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0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2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ysta.com.a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2018-08-06T19:14:00Z</dcterms:created>
  <dcterms:modified xsi:type="dcterms:W3CDTF">2018-08-06T19:15:00Z</dcterms:modified>
</cp:coreProperties>
</file>