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1F3" w:rsidRDefault="00AD1889">
      <w:pPr>
        <w:jc w:val="right"/>
        <w:rPr>
          <w:rFonts w:ascii="Tahoma" w:eastAsia="Tahoma" w:hAnsi="Tahoma" w:cs="Tahoma"/>
          <w:sz w:val="20"/>
          <w:szCs w:val="20"/>
        </w:rPr>
      </w:pPr>
      <w:r>
        <w:rPr>
          <w:rFonts w:ascii="Tahoma" w:eastAsia="Tahoma" w:hAnsi="Tahoma" w:cs="Tahoma"/>
          <w:sz w:val="20"/>
          <w:szCs w:val="20"/>
        </w:rPr>
        <w:t>03.01.2020</w:t>
      </w:r>
    </w:p>
    <w:p w:rsidR="008871F3" w:rsidRDefault="008871F3">
      <w:pPr>
        <w:rPr>
          <w:rFonts w:ascii="Tahoma" w:eastAsia="Tahoma" w:hAnsi="Tahoma" w:cs="Tahoma"/>
          <w:b/>
          <w:sz w:val="28"/>
          <w:szCs w:val="28"/>
        </w:rPr>
      </w:pPr>
    </w:p>
    <w:p w:rsidR="00E3096C" w:rsidRPr="00E3096C" w:rsidRDefault="00E40589">
      <w:pPr>
        <w:rPr>
          <w:rFonts w:ascii="Tahoma" w:eastAsia="Tahoma" w:hAnsi="Tahoma" w:cs="Tahoma"/>
          <w:b/>
          <w:sz w:val="20"/>
          <w:szCs w:val="28"/>
        </w:rPr>
      </w:pPr>
      <w:r>
        <w:rPr>
          <w:rFonts w:ascii="Tahoma" w:eastAsia="Tahoma" w:hAnsi="Tahoma" w:cs="Tahoma"/>
          <w:b/>
          <w:sz w:val="20"/>
          <w:szCs w:val="28"/>
        </w:rPr>
        <w:t>L</w:t>
      </w:r>
      <w:r w:rsidRPr="00E40589">
        <w:rPr>
          <w:rFonts w:ascii="Tahoma" w:eastAsia="Tahoma" w:hAnsi="Tahoma" w:cs="Tahoma"/>
          <w:b/>
          <w:sz w:val="20"/>
          <w:szCs w:val="28"/>
        </w:rPr>
        <w:t>as retenciones subirán 125% para los cereales y 34% para la soja</w:t>
      </w:r>
      <w:r>
        <w:rPr>
          <w:rFonts w:ascii="Tahoma" w:eastAsia="Tahoma" w:hAnsi="Tahoma" w:cs="Tahoma"/>
          <w:sz w:val="20"/>
          <w:szCs w:val="20"/>
        </w:rPr>
        <w:t xml:space="preserve"> </w:t>
      </w:r>
    </w:p>
    <w:p w:rsidR="00E40589" w:rsidRDefault="00E40589">
      <w:pPr>
        <w:rPr>
          <w:rFonts w:ascii="Tahoma" w:eastAsia="Tahoma" w:hAnsi="Tahoma" w:cs="Tahoma"/>
          <w:b/>
          <w:sz w:val="28"/>
          <w:szCs w:val="28"/>
        </w:rPr>
      </w:pPr>
    </w:p>
    <w:p w:rsidR="008871F3" w:rsidRDefault="00521844">
      <w:pPr>
        <w:rPr>
          <w:rFonts w:ascii="Tahoma" w:eastAsia="Tahoma" w:hAnsi="Tahoma" w:cs="Tahoma"/>
          <w:b/>
          <w:sz w:val="28"/>
          <w:szCs w:val="28"/>
        </w:rPr>
      </w:pPr>
      <w:r>
        <w:rPr>
          <w:rFonts w:ascii="Tahoma" w:eastAsia="Tahoma" w:hAnsi="Tahoma" w:cs="Tahoma"/>
          <w:b/>
          <w:sz w:val="28"/>
          <w:szCs w:val="28"/>
        </w:rPr>
        <w:t>¿Cómo reaccionaría la clase</w:t>
      </w:r>
      <w:r w:rsidR="00AD1889">
        <w:rPr>
          <w:rFonts w:ascii="Tahoma" w:eastAsia="Tahoma" w:hAnsi="Tahoma" w:cs="Tahoma"/>
          <w:b/>
          <w:sz w:val="28"/>
          <w:szCs w:val="28"/>
        </w:rPr>
        <w:t xml:space="preserve"> política </w:t>
      </w:r>
      <w:r>
        <w:rPr>
          <w:rFonts w:ascii="Tahoma" w:eastAsia="Tahoma" w:hAnsi="Tahoma" w:cs="Tahoma"/>
          <w:b/>
          <w:sz w:val="28"/>
          <w:szCs w:val="28"/>
        </w:rPr>
        <w:t xml:space="preserve">si le </w:t>
      </w:r>
      <w:r w:rsidR="00AD1889">
        <w:rPr>
          <w:rFonts w:ascii="Tahoma" w:eastAsia="Tahoma" w:hAnsi="Tahoma" w:cs="Tahoma"/>
          <w:b/>
          <w:sz w:val="28"/>
          <w:szCs w:val="28"/>
        </w:rPr>
        <w:t>redujera</w:t>
      </w:r>
      <w:r>
        <w:rPr>
          <w:rFonts w:ascii="Tahoma" w:eastAsia="Tahoma" w:hAnsi="Tahoma" w:cs="Tahoma"/>
          <w:b/>
          <w:sz w:val="28"/>
          <w:szCs w:val="28"/>
        </w:rPr>
        <w:t>n</w:t>
      </w:r>
      <w:r w:rsidR="00AD1889">
        <w:rPr>
          <w:rFonts w:ascii="Tahoma" w:eastAsia="Tahoma" w:hAnsi="Tahoma" w:cs="Tahoma"/>
          <w:b/>
          <w:sz w:val="28"/>
          <w:szCs w:val="28"/>
        </w:rPr>
        <w:t xml:space="preserve"> en un 46% sus ingresos</w:t>
      </w:r>
      <w:r>
        <w:rPr>
          <w:rFonts w:ascii="Tahoma" w:eastAsia="Tahoma" w:hAnsi="Tahoma" w:cs="Tahoma"/>
          <w:b/>
          <w:sz w:val="28"/>
          <w:szCs w:val="28"/>
        </w:rPr>
        <w:t xml:space="preserve">? </w:t>
      </w:r>
      <w:r w:rsidR="00AD1889">
        <w:rPr>
          <w:rFonts w:ascii="Tahoma" w:eastAsia="Tahoma" w:hAnsi="Tahoma" w:cs="Tahoma"/>
          <w:b/>
          <w:sz w:val="28"/>
          <w:szCs w:val="28"/>
        </w:rPr>
        <w:t xml:space="preserve"> </w:t>
      </w:r>
    </w:p>
    <w:p w:rsidR="008871F3" w:rsidRDefault="008871F3">
      <w:pPr>
        <w:rPr>
          <w:rFonts w:ascii="Tahoma" w:eastAsia="Tahoma" w:hAnsi="Tahoma" w:cs="Tahoma"/>
          <w:b/>
          <w:sz w:val="28"/>
          <w:szCs w:val="28"/>
        </w:rPr>
      </w:pPr>
    </w:p>
    <w:p w:rsidR="008871F3" w:rsidRDefault="00521844" w:rsidP="00E40589">
      <w:pPr>
        <w:jc w:val="both"/>
        <w:rPr>
          <w:rFonts w:ascii="Tahoma" w:eastAsia="Tahoma" w:hAnsi="Tahoma" w:cs="Tahoma"/>
          <w:i/>
          <w:sz w:val="20"/>
          <w:szCs w:val="20"/>
        </w:rPr>
      </w:pPr>
      <w:r>
        <w:rPr>
          <w:rFonts w:ascii="Tahoma" w:eastAsia="Tahoma" w:hAnsi="Tahoma" w:cs="Tahoma"/>
          <w:i/>
          <w:sz w:val="20"/>
          <w:szCs w:val="20"/>
        </w:rPr>
        <w:t>La Federación de Acopiadores envió a</w:t>
      </w:r>
      <w:r w:rsidR="00E40589">
        <w:rPr>
          <w:rFonts w:ascii="Tahoma" w:eastAsia="Tahoma" w:hAnsi="Tahoma" w:cs="Tahoma"/>
          <w:i/>
          <w:sz w:val="20"/>
          <w:szCs w:val="20"/>
        </w:rPr>
        <w:t>yer una carta al Presidente de l</w:t>
      </w:r>
      <w:bookmarkStart w:id="0" w:name="_GoBack"/>
      <w:bookmarkEnd w:id="0"/>
      <w:r>
        <w:rPr>
          <w:rFonts w:ascii="Tahoma" w:eastAsia="Tahoma" w:hAnsi="Tahoma" w:cs="Tahoma"/>
          <w:i/>
          <w:sz w:val="20"/>
          <w:szCs w:val="20"/>
        </w:rPr>
        <w:t>a Nación y al Ministro de Agricultura</w:t>
      </w:r>
      <w:r w:rsidR="00717186">
        <w:rPr>
          <w:rFonts w:ascii="Tahoma" w:eastAsia="Tahoma" w:hAnsi="Tahoma" w:cs="Tahoma"/>
          <w:i/>
          <w:sz w:val="20"/>
          <w:szCs w:val="20"/>
        </w:rPr>
        <w:t xml:space="preserve"> argumentando que </w:t>
      </w:r>
      <w:r w:rsidR="00AD1889">
        <w:rPr>
          <w:rFonts w:ascii="Tahoma" w:eastAsia="Tahoma" w:hAnsi="Tahoma" w:cs="Tahoma"/>
          <w:i/>
          <w:sz w:val="20"/>
          <w:szCs w:val="20"/>
        </w:rPr>
        <w:t>con el nuevo régimen de derechos de exportación</w:t>
      </w:r>
      <w:r w:rsidR="00717186">
        <w:rPr>
          <w:rFonts w:ascii="Tahoma" w:eastAsia="Tahoma" w:hAnsi="Tahoma" w:cs="Tahoma"/>
          <w:i/>
          <w:sz w:val="20"/>
          <w:szCs w:val="20"/>
        </w:rPr>
        <w:t>, u</w:t>
      </w:r>
      <w:r w:rsidR="00AD1889">
        <w:rPr>
          <w:rFonts w:ascii="Tahoma" w:eastAsia="Tahoma" w:hAnsi="Tahoma" w:cs="Tahoma"/>
          <w:i/>
          <w:sz w:val="20"/>
          <w:szCs w:val="20"/>
        </w:rPr>
        <w:t xml:space="preserve">n productor de 1.000 toneladas </w:t>
      </w:r>
      <w:r w:rsidR="00717186">
        <w:rPr>
          <w:rFonts w:ascii="Tahoma" w:eastAsia="Tahoma" w:hAnsi="Tahoma" w:cs="Tahoma"/>
          <w:i/>
          <w:sz w:val="20"/>
          <w:szCs w:val="20"/>
        </w:rPr>
        <w:t xml:space="preserve">de maíz ve reducido su </w:t>
      </w:r>
      <w:r w:rsidR="00AD1889">
        <w:rPr>
          <w:rFonts w:ascii="Tahoma" w:eastAsia="Tahoma" w:hAnsi="Tahoma" w:cs="Tahoma"/>
          <w:i/>
          <w:sz w:val="20"/>
          <w:szCs w:val="20"/>
        </w:rPr>
        <w:t xml:space="preserve">ingreso anual de $1.800.000 </w:t>
      </w:r>
      <w:r w:rsidR="00717186">
        <w:rPr>
          <w:rFonts w:ascii="Tahoma" w:eastAsia="Tahoma" w:hAnsi="Tahoma" w:cs="Tahoma"/>
          <w:i/>
          <w:sz w:val="20"/>
          <w:szCs w:val="20"/>
        </w:rPr>
        <w:t>a</w:t>
      </w:r>
      <w:r w:rsidR="00AD1889">
        <w:rPr>
          <w:rFonts w:ascii="Tahoma" w:eastAsia="Tahoma" w:hAnsi="Tahoma" w:cs="Tahoma"/>
          <w:i/>
          <w:sz w:val="20"/>
          <w:szCs w:val="20"/>
        </w:rPr>
        <w:t xml:space="preserve"> $972.000. Si el “esfuerzo” fuese equitativo, </w:t>
      </w:r>
      <w:r w:rsidR="00AD1889">
        <w:rPr>
          <w:rFonts w:ascii="Tahoma" w:eastAsia="Tahoma" w:hAnsi="Tahoma" w:cs="Tahoma"/>
          <w:i/>
          <w:sz w:val="20"/>
          <w:szCs w:val="20"/>
        </w:rPr>
        <w:t xml:space="preserve">un funcionario que cobra $138.500 al mes </w:t>
      </w:r>
      <w:r w:rsidR="00E40589">
        <w:rPr>
          <w:rFonts w:ascii="Tahoma" w:eastAsia="Tahoma" w:hAnsi="Tahoma" w:cs="Tahoma"/>
          <w:i/>
          <w:sz w:val="20"/>
          <w:szCs w:val="20"/>
        </w:rPr>
        <w:t xml:space="preserve">debería percibir ahora $74.800 </w:t>
      </w:r>
      <w:r w:rsidR="00E40589">
        <w:rPr>
          <w:rFonts w:ascii="Tahoma" w:eastAsia="Tahoma" w:hAnsi="Tahoma" w:cs="Tahoma"/>
          <w:i/>
          <w:sz w:val="20"/>
          <w:szCs w:val="20"/>
        </w:rPr>
        <w:t>(lo mismo que el productor maicero</w:t>
      </w:r>
      <w:r w:rsidR="00E40589">
        <w:rPr>
          <w:rFonts w:ascii="Tahoma" w:eastAsia="Tahoma" w:hAnsi="Tahoma" w:cs="Tahoma"/>
          <w:i/>
          <w:sz w:val="20"/>
          <w:szCs w:val="20"/>
        </w:rPr>
        <w:t xml:space="preserve"> que arriesga su capital cada campaña).</w:t>
      </w:r>
      <w:r w:rsidR="00AD1889">
        <w:rPr>
          <w:rFonts w:ascii="Tahoma" w:eastAsia="Tahoma" w:hAnsi="Tahoma" w:cs="Tahoma"/>
          <w:i/>
          <w:sz w:val="20"/>
          <w:szCs w:val="20"/>
        </w:rPr>
        <w:t xml:space="preserve"> </w:t>
      </w:r>
    </w:p>
    <w:p w:rsidR="008871F3" w:rsidRDefault="008871F3">
      <w:pPr>
        <w:rPr>
          <w:rFonts w:ascii="Tahoma" w:eastAsia="Tahoma" w:hAnsi="Tahoma" w:cs="Tahoma"/>
          <w:i/>
          <w:sz w:val="20"/>
          <w:szCs w:val="20"/>
        </w:rPr>
      </w:pPr>
    </w:p>
    <w:p w:rsidR="008871F3" w:rsidRDefault="00AD1889" w:rsidP="00E3096C">
      <w:pPr>
        <w:tabs>
          <w:tab w:val="left" w:pos="3261"/>
        </w:tabs>
        <w:spacing w:line="240" w:lineRule="auto"/>
        <w:jc w:val="both"/>
        <w:rPr>
          <w:rFonts w:ascii="Tahoma" w:eastAsia="Tahoma" w:hAnsi="Tahoma" w:cs="Tahoma"/>
          <w:sz w:val="20"/>
          <w:szCs w:val="20"/>
        </w:rPr>
      </w:pPr>
      <w:r>
        <w:rPr>
          <w:rFonts w:ascii="Tahoma" w:eastAsia="Tahoma" w:hAnsi="Tahoma" w:cs="Tahoma"/>
          <w:sz w:val="20"/>
          <w:szCs w:val="20"/>
        </w:rPr>
        <w:t>A dos semanas de haberse aprobado la Ley de Solidaridad Social, la Federación de Acopiadores envió una carta al Presidente de la N</w:t>
      </w:r>
      <w:r>
        <w:rPr>
          <w:rFonts w:ascii="Tahoma" w:eastAsia="Tahoma" w:hAnsi="Tahoma" w:cs="Tahoma"/>
          <w:sz w:val="20"/>
          <w:szCs w:val="20"/>
        </w:rPr>
        <w:t>ación, Alberto Fernández, para expresar su preocupación por el incremento de los derechos de exportación. “Somos plenamente conscientes de la importancia de reducir el déficit fiscal y hacer frente a las necesidades de los más carenciados, pero para eso qu</w:t>
      </w:r>
      <w:r>
        <w:rPr>
          <w:rFonts w:ascii="Tahoma" w:eastAsia="Tahoma" w:hAnsi="Tahoma" w:cs="Tahoma"/>
          <w:sz w:val="20"/>
          <w:szCs w:val="20"/>
        </w:rPr>
        <w:t>eremos esfuerzos compartidos por todos los sectores de la sociedad”, manifest</w:t>
      </w:r>
      <w:r w:rsidR="00717186">
        <w:rPr>
          <w:rFonts w:ascii="Tahoma" w:eastAsia="Tahoma" w:hAnsi="Tahoma" w:cs="Tahoma"/>
          <w:sz w:val="20"/>
          <w:szCs w:val="20"/>
        </w:rPr>
        <w:t>aron</w:t>
      </w:r>
      <w:r>
        <w:rPr>
          <w:rFonts w:ascii="Tahoma" w:eastAsia="Tahoma" w:hAnsi="Tahoma" w:cs="Tahoma"/>
          <w:sz w:val="20"/>
          <w:szCs w:val="20"/>
        </w:rPr>
        <w:t xml:space="preserve">. </w:t>
      </w:r>
    </w:p>
    <w:p w:rsidR="008871F3" w:rsidRDefault="008871F3" w:rsidP="00E3096C">
      <w:pPr>
        <w:tabs>
          <w:tab w:val="left" w:pos="3261"/>
        </w:tabs>
        <w:spacing w:line="240" w:lineRule="auto"/>
        <w:jc w:val="both"/>
        <w:rPr>
          <w:rFonts w:ascii="Tahoma" w:eastAsia="Tahoma" w:hAnsi="Tahoma" w:cs="Tahoma"/>
          <w:sz w:val="20"/>
          <w:szCs w:val="20"/>
        </w:rPr>
      </w:pPr>
    </w:p>
    <w:p w:rsidR="008871F3" w:rsidRDefault="00AD1889" w:rsidP="00E3096C">
      <w:pPr>
        <w:tabs>
          <w:tab w:val="left" w:pos="3261"/>
        </w:tabs>
        <w:spacing w:line="240" w:lineRule="auto"/>
        <w:jc w:val="both"/>
        <w:rPr>
          <w:rFonts w:ascii="Tahoma" w:eastAsia="Tahoma" w:hAnsi="Tahoma" w:cs="Tahoma"/>
          <w:sz w:val="20"/>
          <w:szCs w:val="20"/>
        </w:rPr>
      </w:pPr>
      <w:r>
        <w:rPr>
          <w:rFonts w:ascii="Tahoma" w:eastAsia="Tahoma" w:hAnsi="Tahoma" w:cs="Tahoma"/>
          <w:sz w:val="20"/>
          <w:szCs w:val="20"/>
        </w:rPr>
        <w:t xml:space="preserve">En el escrito firmado por el presidente de la institución, Fernando </w:t>
      </w:r>
      <w:proofErr w:type="spellStart"/>
      <w:r>
        <w:rPr>
          <w:rFonts w:ascii="Tahoma" w:eastAsia="Tahoma" w:hAnsi="Tahoma" w:cs="Tahoma"/>
          <w:sz w:val="20"/>
          <w:szCs w:val="20"/>
        </w:rPr>
        <w:t>Rivara</w:t>
      </w:r>
      <w:proofErr w:type="spellEnd"/>
      <w:r>
        <w:rPr>
          <w:rFonts w:ascii="Tahoma" w:eastAsia="Tahoma" w:hAnsi="Tahoma" w:cs="Tahoma"/>
          <w:sz w:val="20"/>
          <w:szCs w:val="20"/>
        </w:rPr>
        <w:t xml:space="preserve">, </w:t>
      </w:r>
      <w:r w:rsidR="00717186">
        <w:rPr>
          <w:rFonts w:ascii="Tahoma" w:eastAsia="Tahoma" w:hAnsi="Tahoma" w:cs="Tahoma"/>
          <w:sz w:val="20"/>
          <w:szCs w:val="20"/>
        </w:rPr>
        <w:t xml:space="preserve">y enviado también </w:t>
      </w:r>
      <w:r>
        <w:rPr>
          <w:rFonts w:ascii="Tahoma" w:eastAsia="Tahoma" w:hAnsi="Tahoma" w:cs="Tahoma"/>
          <w:sz w:val="20"/>
          <w:szCs w:val="20"/>
        </w:rPr>
        <w:t>al ministro de Agricultura, Ganadería y Pesca de la Nación, Lui</w:t>
      </w:r>
      <w:r>
        <w:rPr>
          <w:rFonts w:ascii="Tahoma" w:eastAsia="Tahoma" w:hAnsi="Tahoma" w:cs="Tahoma"/>
          <w:sz w:val="20"/>
          <w:szCs w:val="20"/>
        </w:rPr>
        <w:t xml:space="preserve">s </w:t>
      </w:r>
      <w:proofErr w:type="spellStart"/>
      <w:r>
        <w:rPr>
          <w:rFonts w:ascii="Tahoma" w:eastAsia="Tahoma" w:hAnsi="Tahoma" w:cs="Tahoma"/>
          <w:sz w:val="20"/>
          <w:szCs w:val="20"/>
        </w:rPr>
        <w:t>Basterra</w:t>
      </w:r>
      <w:proofErr w:type="spellEnd"/>
      <w:r>
        <w:rPr>
          <w:rFonts w:ascii="Tahoma" w:eastAsia="Tahoma" w:hAnsi="Tahoma" w:cs="Tahoma"/>
          <w:sz w:val="20"/>
          <w:szCs w:val="20"/>
        </w:rPr>
        <w:t xml:space="preserve">, las casi 1.000 firmas acopiadoras de granos </w:t>
      </w:r>
      <w:r w:rsidR="00717186">
        <w:rPr>
          <w:rFonts w:ascii="Tahoma" w:eastAsia="Tahoma" w:hAnsi="Tahoma" w:cs="Tahoma"/>
          <w:sz w:val="20"/>
          <w:szCs w:val="20"/>
        </w:rPr>
        <w:t>nucleadas en la entidad</w:t>
      </w:r>
      <w:r>
        <w:rPr>
          <w:rFonts w:ascii="Tahoma" w:eastAsia="Tahoma" w:hAnsi="Tahoma" w:cs="Tahoma"/>
          <w:sz w:val="20"/>
          <w:szCs w:val="20"/>
        </w:rPr>
        <w:t xml:space="preserve"> recordaron que, bajo la emergencia económica, las retenciones subirán 125% para los cereales y 34% para la soja en un contexto de precios reducidos en el orden del 10%, costos en aumen</w:t>
      </w:r>
      <w:r>
        <w:rPr>
          <w:rFonts w:ascii="Tahoma" w:eastAsia="Tahoma" w:hAnsi="Tahoma" w:cs="Tahoma"/>
          <w:sz w:val="20"/>
          <w:szCs w:val="20"/>
        </w:rPr>
        <w:t>to y un patrón climático relativamente seco.</w:t>
      </w:r>
    </w:p>
    <w:p w:rsidR="008871F3" w:rsidRDefault="008871F3" w:rsidP="00E3096C">
      <w:pPr>
        <w:tabs>
          <w:tab w:val="left" w:pos="3261"/>
        </w:tabs>
        <w:spacing w:line="240" w:lineRule="auto"/>
        <w:jc w:val="both"/>
        <w:rPr>
          <w:rFonts w:ascii="Tahoma" w:eastAsia="Tahoma" w:hAnsi="Tahoma" w:cs="Tahoma"/>
          <w:sz w:val="20"/>
          <w:szCs w:val="20"/>
        </w:rPr>
      </w:pPr>
    </w:p>
    <w:p w:rsidR="008871F3" w:rsidRDefault="00AD1889" w:rsidP="00E3096C">
      <w:pPr>
        <w:tabs>
          <w:tab w:val="left" w:pos="3261"/>
        </w:tabs>
        <w:spacing w:line="240" w:lineRule="auto"/>
        <w:jc w:val="both"/>
        <w:rPr>
          <w:rFonts w:ascii="Tahoma" w:eastAsia="Tahoma" w:hAnsi="Tahoma" w:cs="Tahoma"/>
          <w:sz w:val="20"/>
          <w:szCs w:val="20"/>
        </w:rPr>
      </w:pPr>
      <w:r>
        <w:rPr>
          <w:rFonts w:ascii="Tahoma" w:eastAsia="Tahoma" w:hAnsi="Tahoma" w:cs="Tahoma"/>
          <w:sz w:val="20"/>
          <w:szCs w:val="20"/>
        </w:rPr>
        <w:t>Así, explicaron que los DEX reducen los márgenes (ingresos) brutos en aproximadamente U$S/Ha 120 (-46%) para el maíz, U$S/Ha. 84 (-36%) para la soja y U$S/Ha. 50 (-23%) para el trigo. Para un productor de 1.000</w:t>
      </w:r>
      <w:r>
        <w:rPr>
          <w:rFonts w:ascii="Tahoma" w:eastAsia="Tahoma" w:hAnsi="Tahoma" w:cs="Tahoma"/>
          <w:sz w:val="20"/>
          <w:szCs w:val="20"/>
        </w:rPr>
        <w:t xml:space="preserve"> toneladas de maíz cuyo ingreso bruto anual (antes de pagar arrendamientos o retribución al factor tierra) </w:t>
      </w:r>
      <w:r w:rsidR="00717186">
        <w:rPr>
          <w:rFonts w:ascii="Tahoma" w:eastAsia="Tahoma" w:hAnsi="Tahoma" w:cs="Tahoma"/>
          <w:sz w:val="20"/>
          <w:szCs w:val="20"/>
        </w:rPr>
        <w:t>es</w:t>
      </w:r>
      <w:r>
        <w:rPr>
          <w:rFonts w:ascii="Tahoma" w:eastAsia="Tahoma" w:hAnsi="Tahoma" w:cs="Tahoma"/>
          <w:sz w:val="20"/>
          <w:szCs w:val="20"/>
        </w:rPr>
        <w:t xml:space="preserve"> de aproximadamente $1.800.000 antes de las medidas, el margen</w:t>
      </w:r>
      <w:r w:rsidR="00717186">
        <w:rPr>
          <w:rFonts w:ascii="Tahoma" w:eastAsia="Tahoma" w:hAnsi="Tahoma" w:cs="Tahoma"/>
          <w:sz w:val="20"/>
          <w:szCs w:val="20"/>
        </w:rPr>
        <w:t xml:space="preserve"> queda reducido a</w:t>
      </w:r>
      <w:r>
        <w:rPr>
          <w:rFonts w:ascii="Tahoma" w:eastAsia="Tahoma" w:hAnsi="Tahoma" w:cs="Tahoma"/>
          <w:sz w:val="20"/>
          <w:szCs w:val="20"/>
        </w:rPr>
        <w:t xml:space="preserve"> </w:t>
      </w:r>
      <w:r>
        <w:rPr>
          <w:rFonts w:ascii="Tahoma" w:eastAsia="Tahoma" w:hAnsi="Tahoma" w:cs="Tahoma"/>
          <w:sz w:val="20"/>
          <w:szCs w:val="20"/>
        </w:rPr>
        <w:t>$972.000.</w:t>
      </w:r>
    </w:p>
    <w:p w:rsidR="008871F3" w:rsidRDefault="008871F3" w:rsidP="00E3096C">
      <w:pPr>
        <w:tabs>
          <w:tab w:val="left" w:pos="3261"/>
        </w:tabs>
        <w:spacing w:line="240" w:lineRule="auto"/>
        <w:jc w:val="both"/>
        <w:rPr>
          <w:rFonts w:ascii="Tahoma" w:eastAsia="Tahoma" w:hAnsi="Tahoma" w:cs="Tahoma"/>
          <w:sz w:val="20"/>
          <w:szCs w:val="20"/>
        </w:rPr>
      </w:pPr>
    </w:p>
    <w:p w:rsidR="008871F3" w:rsidRDefault="00AD1889" w:rsidP="00E3096C">
      <w:pPr>
        <w:tabs>
          <w:tab w:val="left" w:pos="3261"/>
        </w:tabs>
        <w:spacing w:line="240" w:lineRule="auto"/>
        <w:jc w:val="both"/>
        <w:rPr>
          <w:rFonts w:ascii="Tahoma" w:eastAsia="Tahoma" w:hAnsi="Tahoma" w:cs="Tahoma"/>
          <w:sz w:val="20"/>
          <w:szCs w:val="20"/>
        </w:rPr>
      </w:pPr>
      <w:r>
        <w:rPr>
          <w:rFonts w:ascii="Tahoma" w:eastAsia="Tahoma" w:hAnsi="Tahoma" w:cs="Tahoma"/>
          <w:sz w:val="20"/>
          <w:szCs w:val="20"/>
        </w:rPr>
        <w:t>“Podríamos imaginar cuál sería la reacción de los funcio</w:t>
      </w:r>
      <w:r>
        <w:rPr>
          <w:rFonts w:ascii="Tahoma" w:eastAsia="Tahoma" w:hAnsi="Tahoma" w:cs="Tahoma"/>
          <w:sz w:val="20"/>
          <w:szCs w:val="20"/>
        </w:rPr>
        <w:t>narios de distintos poderes con un sueldo mensual de $138.500 -que anualizado equivaldría al del productor</w:t>
      </w:r>
      <w:r w:rsidR="00717186">
        <w:rPr>
          <w:rFonts w:ascii="Tahoma" w:eastAsia="Tahoma" w:hAnsi="Tahoma" w:cs="Tahoma"/>
          <w:sz w:val="20"/>
          <w:szCs w:val="20"/>
        </w:rPr>
        <w:t>,</w:t>
      </w:r>
      <w:r>
        <w:rPr>
          <w:rFonts w:ascii="Tahoma" w:eastAsia="Tahoma" w:hAnsi="Tahoma" w:cs="Tahoma"/>
          <w:sz w:val="20"/>
          <w:szCs w:val="20"/>
        </w:rPr>
        <w:t xml:space="preserve"> $1.800.000- si se intentara tomar la decisión de rebajarlo a $74.800 por mes ($972.000 anual). ¿Por qué, entonces, reducir los ingresos de los produ</w:t>
      </w:r>
      <w:r>
        <w:rPr>
          <w:rFonts w:ascii="Tahoma" w:eastAsia="Tahoma" w:hAnsi="Tahoma" w:cs="Tahoma"/>
          <w:sz w:val="20"/>
          <w:szCs w:val="20"/>
        </w:rPr>
        <w:t xml:space="preserve">ctores y no hacerlo en forma equitativa con el resto de la sociedad?”, cuestionaron. </w:t>
      </w:r>
    </w:p>
    <w:p w:rsidR="008871F3" w:rsidRDefault="008871F3" w:rsidP="00E3096C">
      <w:pPr>
        <w:tabs>
          <w:tab w:val="left" w:pos="3261"/>
        </w:tabs>
        <w:spacing w:line="240" w:lineRule="auto"/>
        <w:jc w:val="both"/>
        <w:rPr>
          <w:rFonts w:ascii="Tahoma" w:eastAsia="Tahoma" w:hAnsi="Tahoma" w:cs="Tahoma"/>
          <w:sz w:val="20"/>
          <w:szCs w:val="20"/>
        </w:rPr>
      </w:pPr>
    </w:p>
    <w:p w:rsidR="008871F3" w:rsidRDefault="00AD1889" w:rsidP="00E3096C">
      <w:pPr>
        <w:tabs>
          <w:tab w:val="left" w:pos="3261"/>
        </w:tabs>
        <w:spacing w:line="240" w:lineRule="auto"/>
        <w:jc w:val="both"/>
        <w:rPr>
          <w:rFonts w:ascii="Tahoma" w:eastAsia="Tahoma" w:hAnsi="Tahoma" w:cs="Tahoma"/>
          <w:sz w:val="20"/>
          <w:szCs w:val="20"/>
        </w:rPr>
      </w:pPr>
      <w:r>
        <w:rPr>
          <w:rFonts w:ascii="Tahoma" w:eastAsia="Tahoma" w:hAnsi="Tahoma" w:cs="Tahoma"/>
          <w:sz w:val="20"/>
          <w:szCs w:val="20"/>
        </w:rPr>
        <w:t>A eso se suma que el Congreso Nacional requirió un presupuesto de $23.717.825.829 al Estado para sesionar seis veces en todo un año, o que aún los funcionarios del Poder</w:t>
      </w:r>
      <w:r>
        <w:rPr>
          <w:rFonts w:ascii="Tahoma" w:eastAsia="Tahoma" w:hAnsi="Tahoma" w:cs="Tahoma"/>
          <w:sz w:val="20"/>
          <w:szCs w:val="20"/>
        </w:rPr>
        <w:t xml:space="preserve"> Judicial mantienen sus privilegios</w:t>
      </w:r>
      <w:r w:rsidR="00E3096C">
        <w:rPr>
          <w:rFonts w:ascii="Tahoma" w:eastAsia="Tahoma" w:hAnsi="Tahoma" w:cs="Tahoma"/>
          <w:sz w:val="20"/>
          <w:szCs w:val="20"/>
        </w:rPr>
        <w:t xml:space="preserve"> al no pagar impuesto a las ganancias, o que</w:t>
      </w:r>
      <w:r w:rsidR="00E3096C" w:rsidRPr="00E3096C">
        <w:rPr>
          <w:rFonts w:ascii="Tahoma" w:eastAsia="Tahoma" w:hAnsi="Tahoma" w:cs="Tahoma"/>
          <w:sz w:val="20"/>
          <w:szCs w:val="20"/>
        </w:rPr>
        <w:t xml:space="preserve"> </w:t>
      </w:r>
      <w:r w:rsidR="00E3096C">
        <w:rPr>
          <w:rFonts w:ascii="Tahoma" w:eastAsia="Tahoma" w:hAnsi="Tahoma" w:cs="Tahoma"/>
          <w:sz w:val="20"/>
          <w:szCs w:val="20"/>
        </w:rPr>
        <w:t>l</w:t>
      </w:r>
      <w:r w:rsidR="00E3096C" w:rsidRPr="00E3096C">
        <w:rPr>
          <w:rFonts w:ascii="Tahoma" w:eastAsia="Tahoma" w:hAnsi="Tahoma" w:cs="Tahoma"/>
          <w:sz w:val="20"/>
          <w:szCs w:val="20"/>
        </w:rPr>
        <w:t xml:space="preserve">a mayoría de los Municipios han duplicado el </w:t>
      </w:r>
      <w:r w:rsidR="00E3096C">
        <w:rPr>
          <w:rFonts w:ascii="Tahoma" w:eastAsia="Tahoma" w:hAnsi="Tahoma" w:cs="Tahoma"/>
          <w:sz w:val="20"/>
          <w:szCs w:val="20"/>
        </w:rPr>
        <w:t>personal en los últimos 30 años</w:t>
      </w:r>
      <w:r w:rsidR="00E3096C" w:rsidRPr="00E3096C">
        <w:rPr>
          <w:rFonts w:ascii="Tahoma" w:eastAsia="Tahoma" w:hAnsi="Tahoma" w:cs="Tahoma"/>
          <w:sz w:val="20"/>
          <w:szCs w:val="20"/>
        </w:rPr>
        <w:t xml:space="preserve"> para ofrecer menores servicios cobrando impuestos disfrazados de tasas retributivas.</w:t>
      </w:r>
      <w:r w:rsidR="00E3096C">
        <w:rPr>
          <w:rFonts w:ascii="Tahoma" w:eastAsia="Tahoma" w:hAnsi="Tahoma" w:cs="Tahoma"/>
          <w:sz w:val="20"/>
          <w:szCs w:val="20"/>
        </w:rPr>
        <w:t xml:space="preserve"> </w:t>
      </w:r>
      <w:r>
        <w:rPr>
          <w:rFonts w:ascii="Tahoma" w:eastAsia="Tahoma" w:hAnsi="Tahoma" w:cs="Tahoma"/>
          <w:sz w:val="20"/>
          <w:szCs w:val="20"/>
        </w:rPr>
        <w:t>“La realidad (que es la única verdad) dice que en tiempo récord se acordó un brutal ajuste para el campo y del resto hay sólo vagas promesas”, indicaron.</w:t>
      </w:r>
    </w:p>
    <w:p w:rsidR="008871F3" w:rsidRDefault="008871F3" w:rsidP="00E3096C">
      <w:pPr>
        <w:tabs>
          <w:tab w:val="left" w:pos="3261"/>
        </w:tabs>
        <w:spacing w:line="240" w:lineRule="auto"/>
        <w:jc w:val="both"/>
        <w:rPr>
          <w:rFonts w:ascii="Tahoma" w:eastAsia="Tahoma" w:hAnsi="Tahoma" w:cs="Tahoma"/>
          <w:sz w:val="20"/>
          <w:szCs w:val="20"/>
        </w:rPr>
      </w:pPr>
    </w:p>
    <w:p w:rsidR="008871F3" w:rsidRDefault="00E3096C" w:rsidP="00E3096C">
      <w:pPr>
        <w:tabs>
          <w:tab w:val="left" w:pos="3261"/>
        </w:tabs>
        <w:spacing w:line="240" w:lineRule="auto"/>
        <w:jc w:val="both"/>
        <w:rPr>
          <w:rFonts w:ascii="Tahoma" w:eastAsia="Tahoma" w:hAnsi="Tahoma" w:cs="Tahoma"/>
          <w:sz w:val="20"/>
          <w:szCs w:val="20"/>
        </w:rPr>
      </w:pPr>
      <w:r>
        <w:rPr>
          <w:rFonts w:ascii="Tahoma" w:eastAsia="Tahoma" w:hAnsi="Tahoma" w:cs="Tahoma"/>
          <w:sz w:val="20"/>
          <w:szCs w:val="20"/>
        </w:rPr>
        <w:t xml:space="preserve">En su carta, los Acopiadores también </w:t>
      </w:r>
      <w:r w:rsidR="00AD1889">
        <w:rPr>
          <w:rFonts w:ascii="Tahoma" w:eastAsia="Tahoma" w:hAnsi="Tahoma" w:cs="Tahoma"/>
          <w:sz w:val="20"/>
          <w:szCs w:val="20"/>
        </w:rPr>
        <w:t>rec</w:t>
      </w:r>
      <w:r>
        <w:rPr>
          <w:rFonts w:ascii="Tahoma" w:eastAsia="Tahoma" w:hAnsi="Tahoma" w:cs="Tahoma"/>
          <w:sz w:val="20"/>
          <w:szCs w:val="20"/>
        </w:rPr>
        <w:t>ordaron</w:t>
      </w:r>
      <w:r w:rsidR="00AD1889">
        <w:rPr>
          <w:rFonts w:ascii="Tahoma" w:eastAsia="Tahoma" w:hAnsi="Tahoma" w:cs="Tahoma"/>
          <w:sz w:val="20"/>
          <w:szCs w:val="20"/>
        </w:rPr>
        <w:t xml:space="preserve"> que </w:t>
      </w:r>
      <w:r>
        <w:rPr>
          <w:rFonts w:ascii="Tahoma" w:eastAsia="Tahoma" w:hAnsi="Tahoma" w:cs="Tahoma"/>
          <w:sz w:val="20"/>
          <w:szCs w:val="20"/>
        </w:rPr>
        <w:t xml:space="preserve">entre </w:t>
      </w:r>
      <w:r w:rsidR="00AD1889">
        <w:rPr>
          <w:rFonts w:ascii="Tahoma" w:eastAsia="Tahoma" w:hAnsi="Tahoma" w:cs="Tahoma"/>
          <w:sz w:val="20"/>
          <w:szCs w:val="20"/>
        </w:rPr>
        <w:t>los mencionados para “hacer el esf</w:t>
      </w:r>
      <w:r w:rsidR="00AD1889">
        <w:rPr>
          <w:rFonts w:ascii="Tahoma" w:eastAsia="Tahoma" w:hAnsi="Tahoma" w:cs="Tahoma"/>
          <w:sz w:val="20"/>
          <w:szCs w:val="20"/>
        </w:rPr>
        <w:t>uerzo”</w:t>
      </w:r>
      <w:r w:rsidR="00AD1889">
        <w:rPr>
          <w:rFonts w:ascii="Tahoma" w:eastAsia="Tahoma" w:hAnsi="Tahoma" w:cs="Tahoma"/>
          <w:sz w:val="20"/>
          <w:szCs w:val="20"/>
        </w:rPr>
        <w:t xml:space="preserve">, además del campo, </w:t>
      </w:r>
      <w:r>
        <w:rPr>
          <w:rFonts w:ascii="Tahoma" w:eastAsia="Tahoma" w:hAnsi="Tahoma" w:cs="Tahoma"/>
          <w:sz w:val="20"/>
          <w:szCs w:val="20"/>
        </w:rPr>
        <w:t xml:space="preserve">estaban </w:t>
      </w:r>
      <w:r w:rsidR="00AD1889">
        <w:rPr>
          <w:rFonts w:ascii="Tahoma" w:eastAsia="Tahoma" w:hAnsi="Tahoma" w:cs="Tahoma"/>
          <w:sz w:val="20"/>
          <w:szCs w:val="20"/>
        </w:rPr>
        <w:t xml:space="preserve">los sectores petrolero y minero, que aportarán el 8% del precio FOB declarado por ellos mismos, cuando el agro aportará el 33% (o 15%, según corresponda) del precio FOB que determina el Gobierno Nacional. </w:t>
      </w:r>
    </w:p>
    <w:p w:rsidR="008871F3" w:rsidRDefault="008871F3">
      <w:pPr>
        <w:rPr>
          <w:rFonts w:ascii="Tahoma" w:eastAsia="Tahoma" w:hAnsi="Tahoma" w:cs="Tahoma"/>
          <w:sz w:val="20"/>
          <w:szCs w:val="20"/>
        </w:rPr>
      </w:pPr>
    </w:p>
    <w:p w:rsidR="00E3096C" w:rsidRPr="00E3096C" w:rsidRDefault="00E3096C" w:rsidP="00E3096C">
      <w:pPr>
        <w:tabs>
          <w:tab w:val="left" w:pos="3261"/>
        </w:tabs>
        <w:spacing w:line="240" w:lineRule="auto"/>
        <w:jc w:val="both"/>
        <w:rPr>
          <w:rFonts w:ascii="Tahoma" w:eastAsia="Tahoma" w:hAnsi="Tahoma" w:cs="Tahoma"/>
          <w:sz w:val="20"/>
          <w:szCs w:val="20"/>
        </w:rPr>
      </w:pPr>
      <w:r>
        <w:rPr>
          <w:rFonts w:ascii="Tahoma" w:eastAsia="Tahoma" w:hAnsi="Tahoma" w:cs="Tahoma"/>
          <w:sz w:val="20"/>
          <w:szCs w:val="20"/>
        </w:rPr>
        <w:lastRenderedPageBreak/>
        <w:t>Citando</w:t>
      </w:r>
      <w:r w:rsidR="00AD1889">
        <w:rPr>
          <w:rFonts w:ascii="Tahoma" w:eastAsia="Tahoma" w:hAnsi="Tahoma" w:cs="Tahoma"/>
          <w:sz w:val="20"/>
          <w:szCs w:val="20"/>
        </w:rPr>
        <w:t xml:space="preserve"> los modelos de la Bolsa de Cereales de Buenos Aires, </w:t>
      </w:r>
      <w:r>
        <w:rPr>
          <w:rFonts w:ascii="Tahoma" w:eastAsia="Tahoma" w:hAnsi="Tahoma" w:cs="Tahoma"/>
          <w:sz w:val="20"/>
          <w:szCs w:val="20"/>
        </w:rPr>
        <w:t>e</w:t>
      </w:r>
      <w:r>
        <w:rPr>
          <w:rFonts w:ascii="Tahoma" w:eastAsia="Tahoma" w:hAnsi="Tahoma" w:cs="Tahoma"/>
          <w:sz w:val="20"/>
          <w:szCs w:val="20"/>
        </w:rPr>
        <w:t xml:space="preserve">l otro dato clave aportado por la Federación </w:t>
      </w:r>
      <w:r>
        <w:rPr>
          <w:rFonts w:ascii="Tahoma" w:eastAsia="Tahoma" w:hAnsi="Tahoma" w:cs="Tahoma"/>
          <w:sz w:val="20"/>
          <w:szCs w:val="20"/>
        </w:rPr>
        <w:t xml:space="preserve">indica que </w:t>
      </w:r>
      <w:r w:rsidR="00AD1889">
        <w:rPr>
          <w:rFonts w:ascii="Tahoma" w:eastAsia="Tahoma" w:hAnsi="Tahoma" w:cs="Tahoma"/>
          <w:sz w:val="20"/>
          <w:szCs w:val="20"/>
        </w:rPr>
        <w:t xml:space="preserve">el aumento de los DEX haría caer el área de siembra de la campaña 2020/21 en 850.000 hectáreas y la producción disminuiría unos 4,2 millones de toneladas. </w:t>
      </w:r>
      <w:r>
        <w:rPr>
          <w:rFonts w:ascii="Tahoma" w:eastAsia="Tahoma" w:hAnsi="Tahoma" w:cs="Tahoma"/>
          <w:sz w:val="20"/>
          <w:szCs w:val="20"/>
        </w:rPr>
        <w:t xml:space="preserve">Para los Acopiadores, </w:t>
      </w:r>
      <w:r w:rsidR="00AD1889">
        <w:rPr>
          <w:rFonts w:ascii="Tahoma" w:eastAsia="Tahoma" w:hAnsi="Tahoma" w:cs="Tahoma"/>
          <w:sz w:val="20"/>
          <w:szCs w:val="20"/>
        </w:rPr>
        <w:t>“</w:t>
      </w:r>
      <w:r>
        <w:rPr>
          <w:rFonts w:ascii="Tahoma" w:eastAsia="Tahoma" w:hAnsi="Tahoma" w:cs="Tahoma"/>
          <w:sz w:val="20"/>
          <w:szCs w:val="20"/>
        </w:rPr>
        <w:t>e</w:t>
      </w:r>
      <w:r w:rsidR="00AD1889">
        <w:rPr>
          <w:rFonts w:ascii="Tahoma" w:eastAsia="Tahoma" w:hAnsi="Tahoma" w:cs="Tahoma"/>
          <w:sz w:val="20"/>
          <w:szCs w:val="20"/>
        </w:rPr>
        <w:t xml:space="preserve">sta será la evidencia de la </w:t>
      </w:r>
      <w:r w:rsidR="00AD1889">
        <w:rPr>
          <w:rFonts w:ascii="Tahoma" w:eastAsia="Tahoma" w:hAnsi="Tahoma" w:cs="Tahoma"/>
          <w:sz w:val="20"/>
          <w:szCs w:val="20"/>
        </w:rPr>
        <w:t xml:space="preserve">expulsión de muchos productores del sistema”, </w:t>
      </w:r>
      <w:r>
        <w:rPr>
          <w:rFonts w:ascii="Tahoma" w:eastAsia="Tahoma" w:hAnsi="Tahoma" w:cs="Tahoma"/>
          <w:sz w:val="20"/>
          <w:szCs w:val="20"/>
        </w:rPr>
        <w:t>mientras que “el</w:t>
      </w:r>
      <w:r w:rsidR="00AD1889">
        <w:rPr>
          <w:rFonts w:ascii="Tahoma" w:eastAsia="Tahoma" w:hAnsi="Tahoma" w:cs="Tahoma"/>
          <w:sz w:val="20"/>
          <w:szCs w:val="20"/>
        </w:rPr>
        <w:t xml:space="preserve"> aumento de la recaudación total apenas superaría a la pérdida de divisas por menores exportaciones</w:t>
      </w:r>
      <w:r>
        <w:rPr>
          <w:rFonts w:ascii="Tahoma" w:eastAsia="Tahoma" w:hAnsi="Tahoma" w:cs="Tahoma"/>
          <w:sz w:val="20"/>
          <w:szCs w:val="20"/>
        </w:rPr>
        <w:t>”</w:t>
      </w:r>
      <w:r w:rsidR="00AD1889">
        <w:rPr>
          <w:rFonts w:ascii="Tahoma" w:eastAsia="Tahoma" w:hAnsi="Tahoma" w:cs="Tahoma"/>
          <w:sz w:val="20"/>
          <w:szCs w:val="20"/>
        </w:rPr>
        <w:t xml:space="preserve">. </w:t>
      </w:r>
      <w:r>
        <w:rPr>
          <w:rFonts w:ascii="Tahoma" w:eastAsia="Tahoma" w:hAnsi="Tahoma" w:cs="Tahoma"/>
          <w:sz w:val="20"/>
          <w:szCs w:val="20"/>
        </w:rPr>
        <w:t xml:space="preserve">Además, </w:t>
      </w:r>
      <w:r w:rsidRPr="00E3096C">
        <w:rPr>
          <w:rFonts w:ascii="Tahoma" w:eastAsia="Tahoma" w:hAnsi="Tahoma" w:cs="Tahoma"/>
          <w:sz w:val="20"/>
          <w:szCs w:val="20"/>
        </w:rPr>
        <w:t xml:space="preserve">se </w:t>
      </w:r>
      <w:r w:rsidRPr="00E3096C">
        <w:rPr>
          <w:rFonts w:ascii="Tahoma" w:eastAsia="Tahoma" w:hAnsi="Tahoma" w:cs="Tahoma"/>
          <w:sz w:val="20"/>
          <w:szCs w:val="20"/>
        </w:rPr>
        <w:t xml:space="preserve">debe incorporar </w:t>
      </w:r>
      <w:r w:rsidRPr="00E3096C">
        <w:rPr>
          <w:rFonts w:ascii="Tahoma" w:eastAsia="Tahoma" w:hAnsi="Tahoma" w:cs="Tahoma"/>
          <w:sz w:val="20"/>
          <w:szCs w:val="20"/>
        </w:rPr>
        <w:t xml:space="preserve">al análisis </w:t>
      </w:r>
      <w:r w:rsidRPr="00E3096C">
        <w:rPr>
          <w:rFonts w:ascii="Tahoma" w:eastAsia="Tahoma" w:hAnsi="Tahoma" w:cs="Tahoma"/>
          <w:sz w:val="20"/>
          <w:szCs w:val="20"/>
        </w:rPr>
        <w:t>los riesgos que asume el productor y el hecho muy significativo de que, si este productor tuviera que pagar arrendamiento o pretendiera remunerar a su propia tierra, sus ingresos, netos en este caso, desaparecerían</w:t>
      </w:r>
      <w:r w:rsidRPr="00E3096C">
        <w:rPr>
          <w:rFonts w:ascii="Tahoma" w:eastAsia="Tahoma" w:hAnsi="Tahoma" w:cs="Tahoma"/>
          <w:sz w:val="20"/>
          <w:szCs w:val="20"/>
        </w:rPr>
        <w:t>.</w:t>
      </w:r>
    </w:p>
    <w:p w:rsidR="008871F3" w:rsidRDefault="008871F3">
      <w:pPr>
        <w:rPr>
          <w:rFonts w:ascii="Tahoma" w:eastAsia="Tahoma" w:hAnsi="Tahoma" w:cs="Tahoma"/>
          <w:sz w:val="20"/>
          <w:szCs w:val="20"/>
        </w:rPr>
      </w:pPr>
    </w:p>
    <w:p w:rsidR="008871F3" w:rsidRDefault="00AD1889" w:rsidP="00E3096C">
      <w:pPr>
        <w:tabs>
          <w:tab w:val="left" w:pos="3261"/>
        </w:tabs>
        <w:spacing w:line="240" w:lineRule="auto"/>
        <w:jc w:val="both"/>
        <w:rPr>
          <w:rFonts w:ascii="Tahoma" w:eastAsia="Tahoma" w:hAnsi="Tahoma" w:cs="Tahoma"/>
          <w:sz w:val="20"/>
          <w:szCs w:val="20"/>
        </w:rPr>
      </w:pPr>
      <w:r>
        <w:rPr>
          <w:rFonts w:ascii="Tahoma" w:eastAsia="Tahoma" w:hAnsi="Tahoma" w:cs="Tahoma"/>
          <w:sz w:val="20"/>
          <w:szCs w:val="20"/>
        </w:rPr>
        <w:t xml:space="preserve">Lo más grave -expresaron- es que para cargar sobre un sector el </w:t>
      </w:r>
      <w:r>
        <w:rPr>
          <w:rFonts w:ascii="Tahoma" w:eastAsia="Tahoma" w:hAnsi="Tahoma" w:cs="Tahoma"/>
          <w:sz w:val="20"/>
          <w:szCs w:val="20"/>
        </w:rPr>
        <w:t xml:space="preserve">peso del ajuste se use un relato que permita la justificación moral de esa actitud para que sea acompañado por la mayoría de la sociedad. “El pueblo no acompañaría un ajuste sobre las retribuciones a bomberos”, ejemplificaron, y le pidieron al ministro de </w:t>
      </w:r>
      <w:r>
        <w:rPr>
          <w:rFonts w:ascii="Tahoma" w:eastAsia="Tahoma" w:hAnsi="Tahoma" w:cs="Tahoma"/>
          <w:sz w:val="20"/>
          <w:szCs w:val="20"/>
        </w:rPr>
        <w:t xml:space="preserve">Agricultura que salga al cruce de manifestaciones infundadas como las que sostienen que los productores agropecuarios “tienen rentas extraordinarias”, “no son solidarios”, “son los que más tienen” o “se la llevaron por 4 años y ahora tienen que pagar”. </w:t>
      </w:r>
    </w:p>
    <w:p w:rsidR="008871F3" w:rsidRDefault="008871F3">
      <w:pPr>
        <w:rPr>
          <w:rFonts w:ascii="Tahoma" w:eastAsia="Tahoma" w:hAnsi="Tahoma" w:cs="Tahoma"/>
          <w:sz w:val="20"/>
          <w:szCs w:val="20"/>
        </w:rPr>
      </w:pPr>
    </w:p>
    <w:p w:rsidR="008871F3" w:rsidRDefault="008871F3">
      <w:pPr>
        <w:rPr>
          <w:rFonts w:ascii="Tahoma" w:eastAsia="Tahoma" w:hAnsi="Tahoma" w:cs="Tahoma"/>
          <w:sz w:val="20"/>
          <w:szCs w:val="20"/>
        </w:rPr>
      </w:pPr>
    </w:p>
    <w:p w:rsidR="008871F3" w:rsidRDefault="00E40589">
      <w:pPr>
        <w:rPr>
          <w:rFonts w:ascii="Tahoma" w:eastAsia="Tahoma" w:hAnsi="Tahoma" w:cs="Tahoma"/>
          <w:sz w:val="20"/>
          <w:szCs w:val="20"/>
        </w:rPr>
      </w:pPr>
      <w:r>
        <w:rPr>
          <w:rFonts w:ascii="Tahoma" w:eastAsia="Tahoma" w:hAnsi="Tahoma" w:cs="Tahoma"/>
          <w:sz w:val="20"/>
          <w:szCs w:val="20"/>
        </w:rPr>
        <w:t>Se adjunta la carta completa enviada ayer por la Federación de Acopiadores al Presidente de la Nación, Alberto Fernández.</w:t>
      </w:r>
    </w:p>
    <w:sectPr w:rsidR="008871F3">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889" w:rsidRDefault="00AD1889">
      <w:pPr>
        <w:spacing w:line="240" w:lineRule="auto"/>
      </w:pPr>
      <w:r>
        <w:separator/>
      </w:r>
    </w:p>
  </w:endnote>
  <w:endnote w:type="continuationSeparator" w:id="0">
    <w:p w:rsidR="00AD1889" w:rsidRDefault="00AD1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1F3" w:rsidRDefault="00AD1889">
    <w:pPr>
      <w:pBdr>
        <w:top w:val="nil"/>
        <w:left w:val="nil"/>
        <w:bottom w:val="nil"/>
        <w:right w:val="nil"/>
        <w:between w:val="nil"/>
      </w:pBdr>
      <w:tabs>
        <w:tab w:val="left" w:pos="555"/>
        <w:tab w:val="left" w:pos="6930"/>
      </w:tabs>
      <w:spacing w:line="240" w:lineRule="auto"/>
      <w:jc w:val="right"/>
      <w:rPr>
        <w:rFonts w:ascii="Tahoma" w:eastAsia="Tahoma" w:hAnsi="Tahoma" w:cs="Tahoma"/>
        <w:color w:val="000000"/>
        <w:sz w:val="14"/>
        <w:szCs w:val="14"/>
      </w:rPr>
    </w:pPr>
    <w:r>
      <w:rPr>
        <w:rFonts w:ascii="Tahoma" w:eastAsia="Tahoma" w:hAnsi="Tahoma" w:cs="Tahoma"/>
        <w:color w:val="000000"/>
        <w:sz w:val="14"/>
        <w:szCs w:val="14"/>
      </w:rPr>
      <w:t xml:space="preserve">Prensa: SAVIA Comunicación </w:t>
    </w:r>
  </w:p>
  <w:p w:rsidR="008871F3" w:rsidRDefault="00AD1889">
    <w:pPr>
      <w:pBdr>
        <w:top w:val="nil"/>
        <w:left w:val="nil"/>
        <w:bottom w:val="nil"/>
        <w:right w:val="nil"/>
        <w:between w:val="nil"/>
      </w:pBdr>
      <w:tabs>
        <w:tab w:val="left" w:pos="555"/>
      </w:tabs>
      <w:spacing w:line="240" w:lineRule="auto"/>
      <w:jc w:val="right"/>
      <w:rPr>
        <w:rFonts w:ascii="Tahoma" w:eastAsia="Tahoma" w:hAnsi="Tahoma" w:cs="Tahoma"/>
        <w:color w:val="000000"/>
        <w:sz w:val="14"/>
        <w:szCs w:val="14"/>
      </w:rPr>
    </w:pPr>
    <w:r>
      <w:rPr>
        <w:rFonts w:ascii="Tahoma" w:eastAsia="Tahoma" w:hAnsi="Tahoma" w:cs="Tahoma"/>
        <w:color w:val="000000"/>
        <w:sz w:val="14"/>
        <w:szCs w:val="14"/>
      </w:rPr>
      <w:t xml:space="preserve"> Tel. 011 4545 7734 - </w:t>
    </w:r>
    <w:hyperlink r:id="rId1">
      <w:r>
        <w:rPr>
          <w:rFonts w:ascii="Tahoma" w:eastAsia="Tahoma" w:hAnsi="Tahoma" w:cs="Tahoma"/>
          <w:color w:val="000000"/>
          <w:sz w:val="14"/>
          <w:szCs w:val="14"/>
        </w:rPr>
        <w:t>prensa@saviacomunicacion.com.ar</w:t>
      </w:r>
    </w:hyperlink>
  </w:p>
  <w:p w:rsidR="008871F3" w:rsidRDefault="00AD1889">
    <w:pPr>
      <w:pBdr>
        <w:top w:val="nil"/>
        <w:left w:val="nil"/>
        <w:bottom w:val="nil"/>
        <w:right w:val="nil"/>
        <w:between w:val="nil"/>
      </w:pBdr>
      <w:tabs>
        <w:tab w:val="left" w:pos="6450"/>
      </w:tabs>
      <w:spacing w:line="240" w:lineRule="auto"/>
      <w:jc w:val="right"/>
      <w:rPr>
        <w:rFonts w:ascii="Tahoma" w:eastAsia="Tahoma" w:hAnsi="Tahoma" w:cs="Tahoma"/>
        <w:color w:val="000000"/>
        <w:sz w:val="14"/>
        <w:szCs w:val="14"/>
      </w:rPr>
    </w:pPr>
    <w:hyperlink r:id="rId2">
      <w:r>
        <w:rPr>
          <w:rFonts w:ascii="Tahoma" w:eastAsia="Tahoma" w:hAnsi="Tahoma" w:cs="Tahoma"/>
          <w:color w:val="000000"/>
          <w:sz w:val="14"/>
          <w:szCs w:val="14"/>
        </w:rPr>
        <w:t>www.saviacomunicacion.com.ar</w:t>
      </w:r>
    </w:hyperlink>
    <w:r>
      <w:rPr>
        <w:rFonts w:ascii="Tahoma" w:eastAsia="Tahoma" w:hAnsi="Tahoma" w:cs="Tahoma"/>
        <w:color w:val="000000"/>
        <w:sz w:val="14"/>
        <w:szCs w:val="14"/>
      </w:rPr>
      <w:t xml:space="preserve">   </w:t>
    </w:r>
  </w:p>
  <w:p w:rsidR="008871F3" w:rsidRDefault="00AD1889">
    <w:pPr>
      <w:pBdr>
        <w:top w:val="nil"/>
        <w:left w:val="nil"/>
        <w:bottom w:val="nil"/>
        <w:right w:val="nil"/>
        <w:between w:val="nil"/>
      </w:pBdr>
      <w:tabs>
        <w:tab w:val="left" w:pos="6450"/>
      </w:tabs>
      <w:spacing w:line="240" w:lineRule="auto"/>
      <w:jc w:val="right"/>
      <w:rPr>
        <w:rFonts w:ascii="Tahoma" w:eastAsia="Tahoma" w:hAnsi="Tahoma" w:cs="Tahoma"/>
        <w:color w:val="000000"/>
        <w:sz w:val="14"/>
        <w:szCs w:val="14"/>
      </w:rPr>
    </w:pPr>
    <w:r>
      <w:rPr>
        <w:rFonts w:ascii="Tahoma" w:eastAsia="Tahoma" w:hAnsi="Tahoma" w:cs="Tahoma"/>
        <w:noProof/>
        <w:color w:val="000000"/>
        <w:sz w:val="14"/>
        <w:szCs w:val="14"/>
        <w:vertAlign w:val="subscript"/>
        <w:lang w:val="es-AR"/>
      </w:rPr>
      <w:drawing>
        <wp:inline distT="0" distB="0" distL="0" distR="0">
          <wp:extent cx="114300" cy="114300"/>
          <wp:effectExtent l="0" t="0" r="0" b="0"/>
          <wp:docPr id="3" name="image3.png" descr="Descripción: Facebook"/>
          <wp:cNvGraphicFramePr/>
          <a:graphic xmlns:a="http://schemas.openxmlformats.org/drawingml/2006/main">
            <a:graphicData uri="http://schemas.openxmlformats.org/drawingml/2006/picture">
              <pic:pic xmlns:pic="http://schemas.openxmlformats.org/drawingml/2006/picture">
                <pic:nvPicPr>
                  <pic:cNvPr id="0" name="image3.png" descr="Descripción: Facebook"/>
                  <pic:cNvPicPr preferRelativeResize="0"/>
                </pic:nvPicPr>
                <pic:blipFill>
                  <a:blip r:embed="rId3"/>
                  <a:srcRect/>
                  <a:stretch>
                    <a:fillRect/>
                  </a:stretch>
                </pic:blipFill>
                <pic:spPr>
                  <a:xfrm>
                    <a:off x="0" y="0"/>
                    <a:ext cx="114300" cy="114300"/>
                  </a:xfrm>
                  <a:prstGeom prst="rect">
                    <a:avLst/>
                  </a:prstGeom>
                  <a:ln/>
                </pic:spPr>
              </pic:pic>
            </a:graphicData>
          </a:graphic>
        </wp:inline>
      </w:drawing>
    </w:r>
    <w:r>
      <w:rPr>
        <w:rFonts w:ascii="Tahoma" w:eastAsia="Tahoma" w:hAnsi="Tahoma" w:cs="Tahoma"/>
        <w:color w:val="000000"/>
        <w:sz w:val="14"/>
        <w:szCs w:val="14"/>
      </w:rPr>
      <w:t xml:space="preserve"> </w:t>
    </w:r>
    <w:proofErr w:type="spellStart"/>
    <w:r>
      <w:rPr>
        <w:rFonts w:ascii="Tahoma" w:eastAsia="Tahoma" w:hAnsi="Tahoma" w:cs="Tahoma"/>
        <w:color w:val="000000"/>
        <w:sz w:val="14"/>
        <w:szCs w:val="14"/>
      </w:rPr>
      <w:t>savia.comunicacion</w:t>
    </w:r>
    <w:proofErr w:type="spellEnd"/>
    <w:r>
      <w:rPr>
        <w:rFonts w:ascii="Tahoma" w:eastAsia="Tahoma" w:hAnsi="Tahoma" w:cs="Tahoma"/>
        <w:color w:val="000000"/>
        <w:sz w:val="14"/>
        <w:szCs w:val="14"/>
      </w:rPr>
      <w:t xml:space="preserve"> </w:t>
    </w:r>
    <w:r>
      <w:rPr>
        <w:rFonts w:ascii="Tahoma" w:eastAsia="Tahoma" w:hAnsi="Tahoma" w:cs="Tahoma"/>
        <w:noProof/>
        <w:color w:val="000000"/>
        <w:sz w:val="14"/>
        <w:szCs w:val="14"/>
        <w:lang w:val="es-AR"/>
      </w:rPr>
      <w:drawing>
        <wp:inline distT="0" distB="0" distL="0" distR="0">
          <wp:extent cx="114300" cy="114300"/>
          <wp:effectExtent l="0" t="0" r="0" b="0"/>
          <wp:docPr id="2" name="image1.png" descr="Descripción: Twitter"/>
          <wp:cNvGraphicFramePr/>
          <a:graphic xmlns:a="http://schemas.openxmlformats.org/drawingml/2006/main">
            <a:graphicData uri="http://schemas.openxmlformats.org/drawingml/2006/picture">
              <pic:pic xmlns:pic="http://schemas.openxmlformats.org/drawingml/2006/picture">
                <pic:nvPicPr>
                  <pic:cNvPr id="0" name="image1.png" descr="Descripción: Twitter"/>
                  <pic:cNvPicPr preferRelativeResize="0"/>
                </pic:nvPicPr>
                <pic:blipFill>
                  <a:blip r:embed="rId4"/>
                  <a:srcRect/>
                  <a:stretch>
                    <a:fillRect/>
                  </a:stretch>
                </pic:blipFill>
                <pic:spPr>
                  <a:xfrm>
                    <a:off x="0" y="0"/>
                    <a:ext cx="114300" cy="114300"/>
                  </a:xfrm>
                  <a:prstGeom prst="rect">
                    <a:avLst/>
                  </a:prstGeom>
                  <a:ln/>
                </pic:spPr>
              </pic:pic>
            </a:graphicData>
          </a:graphic>
        </wp:inline>
      </w:drawing>
    </w:r>
    <w:r>
      <w:rPr>
        <w:rFonts w:ascii="Tahoma" w:eastAsia="Tahoma" w:hAnsi="Tahoma" w:cs="Tahoma"/>
        <w:color w:val="000000"/>
        <w:sz w:val="14"/>
        <w:szCs w:val="14"/>
      </w:rPr>
      <w:t xml:space="preserve"> @</w:t>
    </w:r>
    <w:proofErr w:type="spellStart"/>
    <w:r>
      <w:rPr>
        <w:rFonts w:ascii="Tahoma" w:eastAsia="Tahoma" w:hAnsi="Tahoma" w:cs="Tahoma"/>
        <w:color w:val="000000"/>
        <w:sz w:val="14"/>
        <w:szCs w:val="14"/>
      </w:rPr>
      <w:t>saviaprensa</w:t>
    </w:r>
    <w:proofErr w:type="spellEnd"/>
    <w:r>
      <w:rPr>
        <w:color w:val="000000"/>
      </w:rPr>
      <w:t xml:space="preserve"> </w:t>
    </w:r>
    <w:r>
      <w:rPr>
        <w:rFonts w:ascii="Tahoma" w:eastAsia="Tahoma" w:hAnsi="Tahoma" w:cs="Tahoma"/>
        <w:noProof/>
        <w:color w:val="000000"/>
        <w:sz w:val="14"/>
        <w:szCs w:val="14"/>
        <w:lang w:val="es-AR"/>
      </w:rPr>
      <w:drawing>
        <wp:inline distT="0" distB="0" distL="0" distR="0">
          <wp:extent cx="123825" cy="114300"/>
          <wp:effectExtent l="0" t="0" r="0" b="0"/>
          <wp:docPr id="4" name="image4.jpg" descr="Descripción: 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4.jpg" descr="Descripción: C:\Users\Usuario\AppData\Local\Microsoft\Windows\INetCache\Content.Word\160511143151_instagram_nuevo_logo_640x360_instagram_nocredit.jpg"/>
                  <pic:cNvPicPr preferRelativeResize="0"/>
                </pic:nvPicPr>
                <pic:blipFill>
                  <a:blip r:embed="rId5"/>
                  <a:srcRect l="18750" r="19999"/>
                  <a:stretch>
                    <a:fillRect/>
                  </a:stretch>
                </pic:blipFill>
                <pic:spPr>
                  <a:xfrm>
                    <a:off x="0" y="0"/>
                    <a:ext cx="123825" cy="114300"/>
                  </a:xfrm>
                  <a:prstGeom prst="rect">
                    <a:avLst/>
                  </a:prstGeom>
                  <a:ln/>
                </pic:spPr>
              </pic:pic>
            </a:graphicData>
          </a:graphic>
        </wp:inline>
      </w:drawing>
    </w:r>
    <w:r>
      <w:rPr>
        <w:color w:val="000000"/>
      </w:rPr>
      <w:t xml:space="preserve"> </w:t>
    </w:r>
    <w:proofErr w:type="spellStart"/>
    <w:r>
      <w:rPr>
        <w:rFonts w:ascii="Tahoma" w:eastAsia="Tahoma" w:hAnsi="Tahoma" w:cs="Tahoma"/>
        <w:color w:val="000000"/>
        <w:sz w:val="14"/>
        <w:szCs w:val="14"/>
      </w:rPr>
      <w:t>saviacomunicacion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889" w:rsidRDefault="00AD1889">
      <w:pPr>
        <w:spacing w:line="240" w:lineRule="auto"/>
      </w:pPr>
      <w:r>
        <w:separator/>
      </w:r>
    </w:p>
  </w:footnote>
  <w:footnote w:type="continuationSeparator" w:id="0">
    <w:p w:rsidR="00AD1889" w:rsidRDefault="00AD18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1F3" w:rsidRDefault="00AD1889">
    <w:pPr>
      <w:pBdr>
        <w:top w:val="nil"/>
        <w:left w:val="nil"/>
        <w:bottom w:val="nil"/>
        <w:right w:val="nil"/>
        <w:between w:val="nil"/>
      </w:pBdr>
      <w:tabs>
        <w:tab w:val="center" w:pos="4252"/>
        <w:tab w:val="right" w:pos="8504"/>
      </w:tabs>
      <w:spacing w:line="240" w:lineRule="auto"/>
      <w:rPr>
        <w:color w:val="000000"/>
      </w:rPr>
    </w:pPr>
    <w:r>
      <w:rPr>
        <w:noProof/>
        <w:lang w:val="es-AR"/>
      </w:rPr>
      <w:drawing>
        <wp:anchor distT="0" distB="0" distL="114300" distR="114300" simplePos="0" relativeHeight="251658240" behindDoc="0" locked="0" layoutInCell="1" hidden="0" allowOverlap="1">
          <wp:simplePos x="0" y="0"/>
          <wp:positionH relativeFrom="column">
            <wp:posOffset>2152650</wp:posOffset>
          </wp:positionH>
          <wp:positionV relativeFrom="paragraph">
            <wp:posOffset>-177799</wp:posOffset>
          </wp:positionV>
          <wp:extent cx="1155700" cy="1169670"/>
          <wp:effectExtent l="0" t="0" r="0" b="0"/>
          <wp:wrapTopAndBottom distT="0" distB="0"/>
          <wp:docPr id="1" name="image2.png" descr="Feder_chico"/>
          <wp:cNvGraphicFramePr/>
          <a:graphic xmlns:a="http://schemas.openxmlformats.org/drawingml/2006/main">
            <a:graphicData uri="http://schemas.openxmlformats.org/drawingml/2006/picture">
              <pic:pic xmlns:pic="http://schemas.openxmlformats.org/drawingml/2006/picture">
                <pic:nvPicPr>
                  <pic:cNvPr id="0" name="image2.png" descr="Feder_chico"/>
                  <pic:cNvPicPr preferRelativeResize="0"/>
                </pic:nvPicPr>
                <pic:blipFill>
                  <a:blip r:embed="rId1"/>
                  <a:srcRect/>
                  <a:stretch>
                    <a:fillRect/>
                  </a:stretch>
                </pic:blipFill>
                <pic:spPr>
                  <a:xfrm>
                    <a:off x="0" y="0"/>
                    <a:ext cx="1155700" cy="11696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F3"/>
    <w:rsid w:val="00521844"/>
    <w:rsid w:val="00717186"/>
    <w:rsid w:val="008871F3"/>
    <w:rsid w:val="00AD1889"/>
    <w:rsid w:val="00B103DB"/>
    <w:rsid w:val="00E3096C"/>
    <w:rsid w:val="00E405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88621-B19E-4E17-968B-E1F29C21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5" Type="http://schemas.openxmlformats.org/officeDocument/2006/relationships/image" Target="media/image4.jp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723</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2020-01-03T13:48:00Z</dcterms:created>
  <dcterms:modified xsi:type="dcterms:W3CDTF">2020-01-03T14:41:00Z</dcterms:modified>
</cp:coreProperties>
</file>