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3279" w14:textId="3B19C450" w:rsidR="004A1502" w:rsidRDefault="004A150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668D0CC6" w14:textId="77777777" w:rsidR="005E3936" w:rsidRDefault="005E393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6436DBCB" w14:textId="74841C10" w:rsidR="004A1502" w:rsidRPr="004A1502" w:rsidRDefault="00887344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2"/>
          <w:szCs w:val="22"/>
          <w:lang w:val="es-AR" w:eastAsia="zh-CN"/>
        </w:rPr>
      </w:pPr>
      <w:r>
        <w:rPr>
          <w:rFonts w:cs="Arial"/>
          <w:b/>
          <w:bCs/>
          <w:color w:val="000000"/>
          <w:sz w:val="22"/>
          <w:szCs w:val="22"/>
          <w:lang w:val="es-AR" w:eastAsia="zh-CN"/>
        </w:rPr>
        <w:t>Cómo es la</w:t>
      </w:r>
      <w:r w:rsidR="004B5526" w:rsidRPr="004A1502">
        <w:rPr>
          <w:rFonts w:cs="Arial"/>
          <w:b/>
          <w:bCs/>
          <w:color w:val="000000"/>
          <w:sz w:val="22"/>
          <w:szCs w:val="22"/>
          <w:lang w:val="es-AR" w:eastAsia="zh-CN"/>
        </w:rPr>
        <w:t xml:space="preserve"> TRION: </w:t>
      </w:r>
      <w:r w:rsidR="00F56791">
        <w:rPr>
          <w:rFonts w:cs="Arial"/>
          <w:b/>
          <w:bCs/>
          <w:color w:val="000000"/>
          <w:sz w:val="22"/>
          <w:szCs w:val="22"/>
          <w:lang w:val="es-AR" w:eastAsia="zh-CN"/>
        </w:rPr>
        <w:t>el</w:t>
      </w:r>
      <w:r w:rsidR="004B5526" w:rsidRPr="004A1502">
        <w:rPr>
          <w:rFonts w:cs="Arial"/>
          <w:b/>
          <w:bCs/>
          <w:color w:val="000000"/>
          <w:sz w:val="22"/>
          <w:szCs w:val="22"/>
          <w:lang w:val="es-AR" w:eastAsia="zh-CN"/>
        </w:rPr>
        <w:t xml:space="preserve"> nuevo </w:t>
      </w:r>
      <w:r w:rsidR="004A1502" w:rsidRPr="004A1502">
        <w:rPr>
          <w:rFonts w:cs="Arial"/>
          <w:b/>
          <w:bCs/>
          <w:color w:val="000000"/>
          <w:sz w:val="22"/>
          <w:szCs w:val="22"/>
          <w:lang w:val="es-AR" w:eastAsia="zh-CN"/>
        </w:rPr>
        <w:t>hito en cosechadoras medianas</w:t>
      </w:r>
    </w:p>
    <w:p w14:paraId="6EA7F299" w14:textId="77777777" w:rsidR="004A1502" w:rsidRDefault="004A150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38DF1A5D" w14:textId="17ADF2C8" w:rsidR="001746B1" w:rsidRPr="001746B1" w:rsidRDefault="008A1FDE" w:rsidP="008A1FD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>En Argentina se comercializarán tres</w:t>
      </w:r>
      <w:r w:rsidR="001746B1" w:rsidRPr="001746B1">
        <w:rPr>
          <w:rFonts w:cs="Arial"/>
          <w:color w:val="000000"/>
          <w:lang w:val="es-AR" w:eastAsia="zh-CN"/>
        </w:rPr>
        <w:t xml:space="preserve"> modelos de TRION que pertenecen a la serie 700</w:t>
      </w:r>
      <w:r>
        <w:rPr>
          <w:rFonts w:cs="Arial"/>
          <w:color w:val="000000"/>
          <w:lang w:val="es-AR" w:eastAsia="zh-CN"/>
        </w:rPr>
        <w:t xml:space="preserve">: </w:t>
      </w:r>
    </w:p>
    <w:p w14:paraId="2D47A683" w14:textId="68EF6B60" w:rsidR="001746B1" w:rsidRDefault="001746B1" w:rsidP="001746B1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1746B1">
        <w:rPr>
          <w:rFonts w:cs="Arial"/>
          <w:color w:val="000000"/>
          <w:lang w:val="es-AR" w:eastAsia="zh-CN"/>
        </w:rPr>
        <w:t>TRION 710</w:t>
      </w:r>
      <w:r w:rsidR="008A1FDE">
        <w:rPr>
          <w:rFonts w:cs="Arial"/>
          <w:color w:val="000000"/>
          <w:lang w:val="es-AR" w:eastAsia="zh-CN"/>
        </w:rPr>
        <w:t xml:space="preserve">, </w:t>
      </w:r>
      <w:r w:rsidRPr="001746B1">
        <w:rPr>
          <w:rFonts w:cs="Arial"/>
          <w:color w:val="000000"/>
          <w:lang w:val="es-AR" w:eastAsia="zh-CN"/>
        </w:rPr>
        <w:t xml:space="preserve">TRION 720 </w:t>
      </w:r>
      <w:r w:rsidR="008A1FDE">
        <w:rPr>
          <w:rFonts w:cs="Arial"/>
          <w:color w:val="000000"/>
          <w:lang w:val="es-AR" w:eastAsia="zh-CN"/>
        </w:rPr>
        <w:t xml:space="preserve">y </w:t>
      </w:r>
      <w:r w:rsidRPr="001746B1">
        <w:rPr>
          <w:rFonts w:cs="Arial"/>
          <w:color w:val="000000"/>
          <w:lang w:val="es-AR" w:eastAsia="zh-CN"/>
        </w:rPr>
        <w:t xml:space="preserve">TRION 740. Los tres modelos son híbridos, con sistema de trilla APS y separación ROTO PLUS con un solo rotor. Si bien son similares exteriormente, cuentan con neumáticos duales 520 85 R42 y motor </w:t>
      </w:r>
      <w:proofErr w:type="spellStart"/>
      <w:r w:rsidRPr="001746B1">
        <w:rPr>
          <w:rFonts w:cs="Arial"/>
          <w:color w:val="000000"/>
          <w:lang w:val="es-AR" w:eastAsia="zh-CN"/>
        </w:rPr>
        <w:t>Cummins</w:t>
      </w:r>
      <w:proofErr w:type="spellEnd"/>
      <w:r w:rsidRPr="001746B1">
        <w:rPr>
          <w:rFonts w:cs="Arial"/>
          <w:color w:val="000000"/>
          <w:lang w:val="es-AR" w:eastAsia="zh-CN"/>
        </w:rPr>
        <w:t xml:space="preserve">, la diferencia viene dada por la potencia del impulsor y, por ende, </w:t>
      </w:r>
      <w:r w:rsidR="00633EBF">
        <w:rPr>
          <w:rFonts w:cs="Arial"/>
          <w:color w:val="000000"/>
          <w:lang w:val="es-AR" w:eastAsia="zh-CN"/>
        </w:rPr>
        <w:t>por</w:t>
      </w:r>
      <w:r w:rsidRPr="001746B1">
        <w:rPr>
          <w:rFonts w:cs="Arial"/>
          <w:color w:val="000000"/>
          <w:lang w:val="es-AR" w:eastAsia="zh-CN"/>
        </w:rPr>
        <w:t xml:space="preserve"> el cabezal HERA que utilizan (TRION 710 con HERA 1130 de 37 pie</w:t>
      </w:r>
      <w:r w:rsidR="00887344">
        <w:rPr>
          <w:rFonts w:cs="Arial"/>
          <w:color w:val="000000"/>
          <w:lang w:val="es-AR" w:eastAsia="zh-CN"/>
        </w:rPr>
        <w:t>s</w:t>
      </w:r>
      <w:r w:rsidRPr="001746B1">
        <w:rPr>
          <w:rFonts w:cs="Arial"/>
          <w:color w:val="000000"/>
          <w:lang w:val="es-AR" w:eastAsia="zh-CN"/>
        </w:rPr>
        <w:t>, TRION 720 con HERA 1130 /1280 y TRION 740 HERA 1280 de 42 pie</w:t>
      </w:r>
      <w:r w:rsidR="00887344">
        <w:rPr>
          <w:rFonts w:cs="Arial"/>
          <w:color w:val="000000"/>
          <w:lang w:val="es-AR" w:eastAsia="zh-CN"/>
        </w:rPr>
        <w:t>s</w:t>
      </w:r>
      <w:r w:rsidRPr="001746B1">
        <w:rPr>
          <w:rFonts w:cs="Arial"/>
          <w:color w:val="000000"/>
          <w:lang w:val="es-AR" w:eastAsia="zh-CN"/>
        </w:rPr>
        <w:t>).</w:t>
      </w:r>
      <w:r>
        <w:rPr>
          <w:rFonts w:cs="Arial"/>
          <w:color w:val="000000"/>
          <w:lang w:val="es-AR" w:eastAsia="zh-CN"/>
        </w:rPr>
        <w:t xml:space="preserve"> </w:t>
      </w:r>
    </w:p>
    <w:p w14:paraId="5F0DA957" w14:textId="77777777" w:rsidR="004D563B" w:rsidRPr="00C24792" w:rsidRDefault="004D563B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2DA587D9" w14:textId="641F0168" w:rsidR="004B5526" w:rsidRPr="00887344" w:rsidRDefault="008423E9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s-AR" w:eastAsia="zh-CN"/>
        </w:rPr>
      </w:pPr>
      <w:r w:rsidRPr="00887344">
        <w:rPr>
          <w:rFonts w:cs="Arial"/>
          <w:b/>
          <w:bCs/>
          <w:color w:val="000000"/>
          <w:lang w:val="es-AR" w:eastAsia="zh-CN"/>
        </w:rPr>
        <w:t>Diseñada para cosechar altos rendimientos</w:t>
      </w:r>
    </w:p>
    <w:p w14:paraId="49DFCF3F" w14:textId="0B357CAA" w:rsidR="00CD1D3C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>TRION</w:t>
      </w:r>
      <w:r w:rsidR="008423E9" w:rsidRPr="00C24792">
        <w:rPr>
          <w:rFonts w:cs="Arial"/>
          <w:color w:val="000000"/>
          <w:lang w:val="es-AR" w:eastAsia="zh-CN"/>
        </w:rPr>
        <w:t xml:space="preserve"> cuenta con una</w:t>
      </w:r>
      <w:r w:rsidRPr="00C24792">
        <w:rPr>
          <w:rFonts w:cs="Arial"/>
          <w:color w:val="000000"/>
          <w:lang w:val="es-AR" w:eastAsia="zh-CN"/>
        </w:rPr>
        <w:t xml:space="preserve"> unidad de trilla APS</w:t>
      </w:r>
      <w:r w:rsidR="008423E9" w:rsidRPr="00C24792">
        <w:rPr>
          <w:rFonts w:cs="Arial"/>
          <w:color w:val="000000"/>
          <w:lang w:val="es-AR" w:eastAsia="zh-CN"/>
        </w:rPr>
        <w:t>,</w:t>
      </w:r>
      <w:r w:rsidR="00930C47">
        <w:rPr>
          <w:rFonts w:cs="Arial"/>
          <w:color w:val="000000"/>
          <w:lang w:val="es-AR" w:eastAsia="zh-CN"/>
        </w:rPr>
        <w:t xml:space="preserve"> con un tambor acelerador de 450 mm de diámetro</w:t>
      </w:r>
      <w:r w:rsidRPr="00C24792">
        <w:rPr>
          <w:rFonts w:cs="Arial"/>
          <w:color w:val="000000"/>
          <w:lang w:val="es-AR" w:eastAsia="zh-CN"/>
        </w:rPr>
        <w:t xml:space="preserve"> y un tambor de trilla </w:t>
      </w:r>
      <w:r w:rsidR="00930C47">
        <w:rPr>
          <w:rFonts w:cs="Arial"/>
          <w:color w:val="000000"/>
          <w:lang w:val="es-AR" w:eastAsia="zh-CN"/>
        </w:rPr>
        <w:t>de 600 mm de diámetro y de ocho barras,</w:t>
      </w:r>
      <w:r w:rsidRPr="00C24792">
        <w:rPr>
          <w:rFonts w:cs="Arial"/>
          <w:color w:val="000000"/>
          <w:lang w:val="es-AR" w:eastAsia="zh-CN"/>
        </w:rPr>
        <w:t xml:space="preserve"> </w:t>
      </w:r>
      <w:r w:rsidR="00CD1D3C" w:rsidRPr="00C24792">
        <w:rPr>
          <w:rFonts w:cs="Arial"/>
          <w:color w:val="000000"/>
          <w:lang w:val="es-AR" w:eastAsia="zh-CN"/>
        </w:rPr>
        <w:t>para un</w:t>
      </w:r>
      <w:r w:rsidRPr="00C24792">
        <w:rPr>
          <w:rFonts w:cs="Arial"/>
          <w:color w:val="000000"/>
          <w:lang w:val="es-AR" w:eastAsia="zh-CN"/>
        </w:rPr>
        <w:t xml:space="preserve"> flujo </w:t>
      </w:r>
      <w:r w:rsidR="00CD1D3C" w:rsidRPr="00C24792">
        <w:rPr>
          <w:rFonts w:cs="Arial"/>
          <w:color w:val="000000"/>
          <w:lang w:val="es-AR" w:eastAsia="zh-CN"/>
        </w:rPr>
        <w:t xml:space="preserve">de cultivo abundante, constante y </w:t>
      </w:r>
      <w:r w:rsidRPr="00C24792">
        <w:rPr>
          <w:rFonts w:cs="Arial"/>
          <w:color w:val="000000"/>
          <w:lang w:val="es-AR" w:eastAsia="zh-CN"/>
        </w:rPr>
        <w:t>sostenid</w:t>
      </w:r>
      <w:r w:rsidR="00CD1D3C" w:rsidRPr="00C24792">
        <w:rPr>
          <w:rFonts w:cs="Arial"/>
          <w:color w:val="000000"/>
          <w:lang w:val="es-AR" w:eastAsia="zh-CN"/>
        </w:rPr>
        <w:t>o</w:t>
      </w:r>
      <w:r w:rsidRPr="00C24792">
        <w:rPr>
          <w:rFonts w:cs="Arial"/>
          <w:color w:val="000000"/>
          <w:lang w:val="es-AR" w:eastAsia="zh-CN"/>
        </w:rPr>
        <w:t xml:space="preserve"> durante largas jornadas de trabajo. </w:t>
      </w:r>
    </w:p>
    <w:p w14:paraId="1DFC3A23" w14:textId="77777777" w:rsidR="00887344" w:rsidRPr="00C24792" w:rsidRDefault="00887344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6B062E60" w14:textId="1451C7AD" w:rsidR="00930C47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>Las velocidades de los tres tambores se pueden</w:t>
      </w:r>
      <w:r w:rsidR="00CD1D3C" w:rsidRPr="00C24792">
        <w:rPr>
          <w:rFonts w:cs="Arial"/>
          <w:color w:val="000000"/>
          <w:lang w:val="es-AR" w:eastAsia="zh-CN"/>
        </w:rPr>
        <w:t xml:space="preserve"> sincronizar </w:t>
      </w:r>
      <w:r w:rsidRPr="00C24792">
        <w:rPr>
          <w:rFonts w:cs="Arial"/>
          <w:color w:val="000000"/>
          <w:lang w:val="es-AR" w:eastAsia="zh-CN"/>
        </w:rPr>
        <w:t>desde la cabina a través de CEBIS. La protección de sobrecarga hidráulica permite el funcionamiento hasta el límite de rendimiento, evita bloqueos y también proporciona protección contra daños por objetos extraños.</w:t>
      </w:r>
    </w:p>
    <w:p w14:paraId="222FBFAC" w14:textId="77777777" w:rsidR="00887344" w:rsidRDefault="00887344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425954B1" w14:textId="079A0E00" w:rsid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 xml:space="preserve">Si es necesario, los tres segmentos del </w:t>
      </w:r>
      <w:proofErr w:type="spellStart"/>
      <w:r w:rsidRPr="00C24792">
        <w:rPr>
          <w:rFonts w:cs="Arial"/>
          <w:color w:val="000000"/>
          <w:lang w:val="es-AR" w:eastAsia="zh-CN"/>
        </w:rPr>
        <w:t>precóncavo</w:t>
      </w:r>
      <w:proofErr w:type="spellEnd"/>
      <w:r w:rsidRPr="00C24792">
        <w:rPr>
          <w:rFonts w:cs="Arial"/>
          <w:color w:val="000000"/>
          <w:lang w:val="es-AR" w:eastAsia="zh-CN"/>
        </w:rPr>
        <w:t xml:space="preserve"> MULTICROP, que está diseñado para muchos cultivos y </w:t>
      </w:r>
      <w:r w:rsidR="00930C47">
        <w:rPr>
          <w:rFonts w:cs="Arial"/>
          <w:color w:val="000000"/>
          <w:lang w:val="es-AR" w:eastAsia="zh-CN"/>
        </w:rPr>
        <w:t xml:space="preserve">diferentes </w:t>
      </w:r>
      <w:r w:rsidRPr="00C24792">
        <w:rPr>
          <w:rFonts w:cs="Arial"/>
          <w:color w:val="000000"/>
          <w:lang w:val="es-AR" w:eastAsia="zh-CN"/>
        </w:rPr>
        <w:t xml:space="preserve">condiciones de trilla, pueden reemplazarse </w:t>
      </w:r>
      <w:r w:rsidRPr="00087431">
        <w:rPr>
          <w:rFonts w:cs="Arial"/>
          <w:color w:val="000000"/>
          <w:lang w:val="es-AR" w:eastAsia="zh-CN"/>
        </w:rPr>
        <w:t>simplemente a través de la trampa de piedras.</w:t>
      </w:r>
      <w:r w:rsidRPr="00C24792">
        <w:rPr>
          <w:rFonts w:cs="Arial"/>
          <w:color w:val="000000"/>
          <w:lang w:val="es-AR" w:eastAsia="zh-CN"/>
        </w:rPr>
        <w:t xml:space="preserve"> El </w:t>
      </w:r>
      <w:r w:rsidRPr="00087431">
        <w:rPr>
          <w:rFonts w:cs="Arial"/>
          <w:color w:val="000000"/>
          <w:lang w:val="es-AR" w:eastAsia="zh-CN"/>
        </w:rPr>
        <w:t xml:space="preserve">cóncavo principal se puede equipar con </w:t>
      </w:r>
      <w:r w:rsidR="00087431" w:rsidRPr="00087431">
        <w:rPr>
          <w:rFonts w:cs="Arial"/>
          <w:color w:val="000000"/>
          <w:lang w:val="es-AR" w:eastAsia="zh-CN"/>
        </w:rPr>
        <w:t xml:space="preserve">diferentes </w:t>
      </w:r>
      <w:r w:rsidRPr="00087431">
        <w:rPr>
          <w:rFonts w:cs="Arial"/>
          <w:color w:val="000000"/>
          <w:lang w:val="es-AR" w:eastAsia="zh-CN"/>
        </w:rPr>
        <w:t>segmentos, según se requiera</w:t>
      </w:r>
      <w:r w:rsidR="00087431" w:rsidRPr="00087431">
        <w:rPr>
          <w:rFonts w:cs="Arial"/>
          <w:color w:val="000000"/>
          <w:lang w:val="es-AR" w:eastAsia="zh-CN"/>
        </w:rPr>
        <w:t xml:space="preserve">, conformando </w:t>
      </w:r>
      <w:r w:rsidRPr="00087431">
        <w:rPr>
          <w:rFonts w:cs="Arial"/>
          <w:color w:val="000000"/>
          <w:lang w:val="es-AR" w:eastAsia="zh-CN"/>
        </w:rPr>
        <w:t>una unidad fácilmente intercambiable</w:t>
      </w:r>
      <w:r w:rsidR="00930C47" w:rsidRPr="00087431">
        <w:rPr>
          <w:rFonts w:cs="Arial"/>
          <w:color w:val="000000"/>
          <w:lang w:val="es-AR" w:eastAsia="zh-CN"/>
        </w:rPr>
        <w:t xml:space="preserve"> sin desarmar otros componentes de la trilla</w:t>
      </w:r>
      <w:r w:rsidRPr="00087431">
        <w:rPr>
          <w:rFonts w:cs="Arial"/>
          <w:color w:val="000000"/>
          <w:lang w:val="es-AR" w:eastAsia="zh-CN"/>
        </w:rPr>
        <w:t>.</w:t>
      </w:r>
    </w:p>
    <w:p w14:paraId="6AA755C6" w14:textId="77777777" w:rsidR="00887344" w:rsidRPr="00C24792" w:rsidRDefault="00887344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5EDDAB6D" w14:textId="7AFD40FE" w:rsidR="00930C47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>La separac</w:t>
      </w:r>
      <w:r w:rsidR="000D1100" w:rsidRPr="00C24792">
        <w:rPr>
          <w:rFonts w:cs="Arial"/>
          <w:color w:val="000000"/>
          <w:lang w:val="es-AR" w:eastAsia="zh-CN"/>
        </w:rPr>
        <w:t xml:space="preserve">ión secundaria tanto en TRION 710 como en TRION 720 </w:t>
      </w:r>
      <w:r w:rsidR="00633EBF">
        <w:rPr>
          <w:rFonts w:cs="Arial"/>
          <w:color w:val="000000"/>
          <w:lang w:val="es-AR" w:eastAsia="zh-CN"/>
        </w:rPr>
        <w:t>y</w:t>
      </w:r>
      <w:r w:rsidR="000D1100" w:rsidRPr="00C24792">
        <w:rPr>
          <w:rFonts w:cs="Arial"/>
          <w:color w:val="000000"/>
          <w:lang w:val="es-AR" w:eastAsia="zh-CN"/>
        </w:rPr>
        <w:t xml:space="preserve"> TRION 740</w:t>
      </w:r>
      <w:r w:rsidRPr="00C24792">
        <w:rPr>
          <w:rFonts w:cs="Arial"/>
          <w:color w:val="000000"/>
          <w:lang w:val="es-AR" w:eastAsia="zh-CN"/>
        </w:rPr>
        <w:t xml:space="preserve"> es manejada por un solo rotor. </w:t>
      </w:r>
    </w:p>
    <w:p w14:paraId="7C383CD4" w14:textId="77777777" w:rsidR="00887344" w:rsidRDefault="00887344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46625C36" w14:textId="4B60E27D" w:rsidR="00930C47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 xml:space="preserve">En todos los modelos TRION con APS HYBRID y ROTO PLUS, la velocidad de los rotores se puede variar desde la cabina de forma infinita e independiente de la velocidad de la unidad de trilla APS. </w:t>
      </w:r>
    </w:p>
    <w:p w14:paraId="7812E15D" w14:textId="4035E578" w:rsidR="004B5526" w:rsidRPr="00C24792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>El ajuste hidráulico de las aletas del rotor (TRION 720/</w:t>
      </w:r>
      <w:r w:rsidR="000D1100" w:rsidRPr="00C24792">
        <w:rPr>
          <w:rFonts w:cs="Arial"/>
          <w:color w:val="000000"/>
          <w:lang w:val="es-AR" w:eastAsia="zh-CN"/>
        </w:rPr>
        <w:t>74</w:t>
      </w:r>
      <w:r w:rsidRPr="00C24792">
        <w:rPr>
          <w:rFonts w:cs="Arial"/>
          <w:color w:val="000000"/>
          <w:lang w:val="es-AR" w:eastAsia="zh-CN"/>
        </w:rPr>
        <w:t>0</w:t>
      </w:r>
      <w:r w:rsidR="00180A07" w:rsidRPr="00887344">
        <w:rPr>
          <w:rFonts w:cs="Arial"/>
          <w:color w:val="000000"/>
          <w:lang w:val="es-AR" w:eastAsia="zh-CN"/>
        </w:rPr>
        <w:t>) p</w:t>
      </w:r>
      <w:r w:rsidRPr="00C24792">
        <w:rPr>
          <w:rFonts w:cs="Arial"/>
          <w:color w:val="000000"/>
          <w:lang w:val="es-AR" w:eastAsia="zh-CN"/>
        </w:rPr>
        <w:t>ermite cerrar hasta cuatro segmentos, lo que reduce la carga en el tamiz cuando se trata de paja seca.</w:t>
      </w:r>
    </w:p>
    <w:p w14:paraId="075CAF8A" w14:textId="77777777" w:rsidR="004B5526" w:rsidRPr="00C24792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09C6F343" w14:textId="77777777" w:rsidR="004B5526" w:rsidRPr="00887344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s-AR" w:eastAsia="zh-CN"/>
        </w:rPr>
      </w:pPr>
      <w:r w:rsidRPr="00887344">
        <w:rPr>
          <w:rFonts w:cs="Arial"/>
          <w:b/>
          <w:bCs/>
          <w:color w:val="000000"/>
          <w:lang w:val="es-AR" w:eastAsia="zh-CN"/>
        </w:rPr>
        <w:t>Limpieza JET STREAM con compensación de pendiente 3D/4D</w:t>
      </w:r>
    </w:p>
    <w:p w14:paraId="121CF7F2" w14:textId="60B34C47" w:rsidR="00930C47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 xml:space="preserve">Para hacer frente a </w:t>
      </w:r>
      <w:r w:rsidR="00EA2509" w:rsidRPr="00C24792">
        <w:rPr>
          <w:rFonts w:cs="Arial"/>
          <w:color w:val="000000"/>
          <w:lang w:val="es-AR" w:eastAsia="zh-CN"/>
        </w:rPr>
        <w:t xml:space="preserve">los </w:t>
      </w:r>
      <w:r w:rsidR="00383730" w:rsidRPr="00C24792">
        <w:rPr>
          <w:rFonts w:cs="Arial"/>
          <w:color w:val="000000"/>
          <w:lang w:val="es-AR" w:eastAsia="zh-CN"/>
        </w:rPr>
        <w:t>altos</w:t>
      </w:r>
      <w:r w:rsidRPr="00C24792">
        <w:rPr>
          <w:rFonts w:cs="Arial"/>
          <w:color w:val="000000"/>
          <w:lang w:val="es-AR" w:eastAsia="zh-CN"/>
        </w:rPr>
        <w:t xml:space="preserve"> rendimiento</w:t>
      </w:r>
      <w:r w:rsidR="00383730" w:rsidRPr="00C24792">
        <w:rPr>
          <w:rFonts w:cs="Arial"/>
          <w:color w:val="000000"/>
          <w:lang w:val="es-AR" w:eastAsia="zh-CN"/>
        </w:rPr>
        <w:t>s</w:t>
      </w:r>
      <w:r w:rsidRPr="00C24792">
        <w:rPr>
          <w:rFonts w:cs="Arial"/>
          <w:color w:val="000000"/>
          <w:lang w:val="es-AR" w:eastAsia="zh-CN"/>
        </w:rPr>
        <w:t xml:space="preserve">, todos los modelos TRION están equipados con un sistema de limpieza JET STREAM extremadamente eficiente con un ventilador de turbina, un variador de velocidad del ventilador hidráulico y un primer escalón de doble ventilación para proporcionar una </w:t>
      </w:r>
      <w:r w:rsidRPr="00C24792">
        <w:rPr>
          <w:rFonts w:cs="Arial"/>
          <w:color w:val="000000"/>
          <w:lang w:val="es-AR" w:eastAsia="zh-CN"/>
        </w:rPr>
        <w:lastRenderedPageBreak/>
        <w:t xml:space="preserve">limpieza previa. Gracias a la limpieza 3D con control transversal activo, el rendimiento de limpieza total se mantiene hasta un 20% de inclinación transversal. </w:t>
      </w:r>
    </w:p>
    <w:p w14:paraId="16FD7142" w14:textId="77777777" w:rsidR="00887344" w:rsidRDefault="00887344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306F18AC" w14:textId="541A4066" w:rsidR="004B5526" w:rsidRPr="00180A07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 xml:space="preserve">En el caso de TRION </w:t>
      </w:r>
      <w:r w:rsidR="00930C47">
        <w:rPr>
          <w:rFonts w:cs="Arial"/>
          <w:color w:val="000000"/>
          <w:lang w:val="es-AR" w:eastAsia="zh-CN"/>
        </w:rPr>
        <w:t>74</w:t>
      </w:r>
      <w:r w:rsidR="00180A07" w:rsidRPr="00C24792">
        <w:rPr>
          <w:rFonts w:cs="Arial"/>
          <w:color w:val="000000"/>
          <w:lang w:val="es-AR" w:eastAsia="zh-CN"/>
        </w:rPr>
        <w:t xml:space="preserve">0, el sistema de limpieza 4D </w:t>
      </w:r>
      <w:r w:rsidRPr="00C24792">
        <w:rPr>
          <w:rFonts w:cs="Arial"/>
          <w:color w:val="000000"/>
          <w:lang w:val="es-AR" w:eastAsia="zh-CN"/>
        </w:rPr>
        <w:t>también garantiza un rendimiento constante cuando se trabaja en pendientes.</w:t>
      </w:r>
    </w:p>
    <w:p w14:paraId="31125554" w14:textId="77777777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27603F00" w14:textId="3B35E034" w:rsidR="004B5526" w:rsidRPr="00887344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s-AR" w:eastAsia="zh-CN"/>
        </w:rPr>
      </w:pPr>
      <w:r w:rsidRPr="00887344">
        <w:rPr>
          <w:rFonts w:cs="Arial"/>
          <w:b/>
          <w:bCs/>
          <w:color w:val="000000"/>
          <w:lang w:val="es-AR" w:eastAsia="zh-CN"/>
        </w:rPr>
        <w:t>Sistema de asistencia CEMOS para satisfacer necesidades individuales</w:t>
      </w:r>
      <w:r w:rsidR="000D1100" w:rsidRPr="00887344">
        <w:rPr>
          <w:rFonts w:cs="Arial"/>
          <w:b/>
          <w:bCs/>
          <w:color w:val="000000"/>
          <w:lang w:val="es-AR" w:eastAsia="zh-CN"/>
        </w:rPr>
        <w:t xml:space="preserve"> </w:t>
      </w:r>
    </w:p>
    <w:p w14:paraId="325DA16B" w14:textId="2B8BA6DB" w:rsidR="004B5526" w:rsidRPr="004B5526" w:rsidRDefault="00180A07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>El modelo</w:t>
      </w:r>
      <w:r w:rsidR="004B5526" w:rsidRPr="004B5526">
        <w:rPr>
          <w:rFonts w:cs="Arial"/>
          <w:color w:val="000000"/>
          <w:lang w:val="es-AR" w:eastAsia="zh-CN"/>
        </w:rPr>
        <w:t xml:space="preserve"> TRION</w:t>
      </w:r>
      <w:r>
        <w:rPr>
          <w:rFonts w:cs="Arial"/>
          <w:color w:val="000000"/>
          <w:lang w:val="es-AR" w:eastAsia="zh-CN"/>
        </w:rPr>
        <w:t xml:space="preserve"> 740 est</w:t>
      </w:r>
      <w:r w:rsidR="00B760B2">
        <w:rPr>
          <w:rFonts w:cs="Arial"/>
          <w:color w:val="000000"/>
          <w:lang w:val="es-AR" w:eastAsia="zh-CN"/>
        </w:rPr>
        <w:t>á</w:t>
      </w:r>
      <w:r>
        <w:rPr>
          <w:rFonts w:cs="Arial"/>
          <w:color w:val="000000"/>
          <w:lang w:val="es-AR" w:eastAsia="zh-CN"/>
        </w:rPr>
        <w:t xml:space="preserve"> equipad</w:t>
      </w:r>
      <w:r w:rsidR="00B760B2">
        <w:rPr>
          <w:rFonts w:cs="Arial"/>
          <w:color w:val="000000"/>
          <w:lang w:val="es-AR" w:eastAsia="zh-CN"/>
        </w:rPr>
        <w:t>o</w:t>
      </w:r>
      <w:r>
        <w:rPr>
          <w:rFonts w:cs="Arial"/>
          <w:color w:val="000000"/>
          <w:lang w:val="es-AR" w:eastAsia="zh-CN"/>
        </w:rPr>
        <w:t xml:space="preserve"> con l</w:t>
      </w:r>
      <w:r w:rsidR="004B5526" w:rsidRPr="004B5526">
        <w:rPr>
          <w:rFonts w:cs="Arial"/>
          <w:color w:val="000000"/>
          <w:lang w:val="es-AR" w:eastAsia="zh-CN"/>
        </w:rPr>
        <w:t>os sistemas automáticos y de asistencia al operador de las gamas CEMOS AUTOMATIC y CEMOS DIALOG que no solo mejoran el rendimiento sino también optimizan la eficiencia y la calidad de la trilla al tiempo que reducen la carga de trabajo del operador.</w:t>
      </w:r>
    </w:p>
    <w:p w14:paraId="6306F53B" w14:textId="77777777" w:rsidR="00B760B2" w:rsidRDefault="00B760B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4D06451C" w14:textId="278CE3AC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>• AUTO CROP FLOW detecta picos de carga en las etapas de separación primaria y secundaria, así como a nivel</w:t>
      </w:r>
      <w:r w:rsidR="00633E8F">
        <w:rPr>
          <w:rFonts w:cs="Arial"/>
          <w:color w:val="000000"/>
          <w:lang w:val="es-AR" w:eastAsia="zh-CN"/>
        </w:rPr>
        <w:t xml:space="preserve"> de carga</w:t>
      </w:r>
      <w:r w:rsidRPr="004B5526">
        <w:rPr>
          <w:rFonts w:cs="Arial"/>
          <w:color w:val="000000"/>
          <w:lang w:val="es-AR" w:eastAsia="zh-CN"/>
        </w:rPr>
        <w:t xml:space="preserve"> del motor y reduce el flujo de material hacia la unidad de trilla si es necesario.</w:t>
      </w:r>
    </w:p>
    <w:p w14:paraId="5964EFCA" w14:textId="77777777" w:rsidR="00B760B2" w:rsidRDefault="00B760B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0FA43997" w14:textId="2B24A5AF" w:rsid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 xml:space="preserve">• CRUISE PILOT toma el control automático de la velocidad de avance de acuerdo con uno de los tres modos preseleccionados: control de crucero para una velocidad de avance constante, rendimiento constante para una carga </w:t>
      </w:r>
      <w:r w:rsidR="00B760B2">
        <w:rPr>
          <w:rFonts w:cs="Arial"/>
          <w:color w:val="000000"/>
          <w:lang w:val="es-AR" w:eastAsia="zh-CN"/>
        </w:rPr>
        <w:t>fluida</w:t>
      </w:r>
      <w:r w:rsidRPr="004B5526">
        <w:rPr>
          <w:rFonts w:cs="Arial"/>
          <w:color w:val="000000"/>
          <w:lang w:val="es-AR" w:eastAsia="zh-CN"/>
        </w:rPr>
        <w:t xml:space="preserve"> de todos los conjuntos clave incluso en condiciones de cosecha que cambian drásticamente, y rendimient</w:t>
      </w:r>
      <w:r w:rsidR="00633E8F">
        <w:rPr>
          <w:rFonts w:cs="Arial"/>
          <w:color w:val="000000"/>
          <w:lang w:val="es-AR" w:eastAsia="zh-CN"/>
        </w:rPr>
        <w:t>o máximo con pérdida</w:t>
      </w:r>
      <w:r w:rsidR="00B760B2">
        <w:rPr>
          <w:rFonts w:cs="Arial"/>
          <w:color w:val="000000"/>
          <w:lang w:val="es-AR" w:eastAsia="zh-CN"/>
        </w:rPr>
        <w:t>s</w:t>
      </w:r>
      <w:r w:rsidR="00633E8F">
        <w:rPr>
          <w:rFonts w:cs="Arial"/>
          <w:color w:val="000000"/>
          <w:lang w:val="es-AR" w:eastAsia="zh-CN"/>
        </w:rPr>
        <w:t xml:space="preserve"> supervisadas</w:t>
      </w:r>
      <w:r w:rsidRPr="004B5526">
        <w:rPr>
          <w:rFonts w:cs="Arial"/>
          <w:color w:val="000000"/>
          <w:lang w:val="es-AR" w:eastAsia="zh-CN"/>
        </w:rPr>
        <w:t xml:space="preserve"> para una trilla en el límite de rendimiento de la máquina.</w:t>
      </w:r>
    </w:p>
    <w:p w14:paraId="6781F590" w14:textId="77777777" w:rsidR="00B760B2" w:rsidRPr="00180A07" w:rsidRDefault="00B760B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2A42122D" w14:textId="37F4E1A6" w:rsid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>• LIMPIEZA AUTOMÁTICA DE CEMOS: la velocidad del ventilador y las aberturas del tamiz superior e inferior se ajustan automáticamente a las condiciones cambiantes de trilla.</w:t>
      </w:r>
    </w:p>
    <w:p w14:paraId="48816430" w14:textId="77777777" w:rsidR="00B760B2" w:rsidRPr="004B5526" w:rsidRDefault="00B760B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43C0044A" w14:textId="26ED58D6" w:rsid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 xml:space="preserve">• TRILLA AUTOMÁTICA CEMOS: la </w:t>
      </w:r>
      <w:r w:rsidR="00633E8F">
        <w:rPr>
          <w:rFonts w:cs="Arial"/>
          <w:color w:val="000000"/>
          <w:lang w:val="es-AR" w:eastAsia="zh-CN"/>
        </w:rPr>
        <w:t>apertura</w:t>
      </w:r>
      <w:r w:rsidRPr="004B5526">
        <w:rPr>
          <w:rFonts w:cs="Arial"/>
          <w:color w:val="000000"/>
          <w:lang w:val="es-AR" w:eastAsia="zh-CN"/>
        </w:rPr>
        <w:t xml:space="preserve"> del cóncavo de trilla y la velocidad del grupo de trilla APS se adaptan automáticamente a las condiciones de trilla.</w:t>
      </w:r>
    </w:p>
    <w:p w14:paraId="7A75C395" w14:textId="77777777" w:rsidR="00B760B2" w:rsidRPr="004B5526" w:rsidRDefault="00B760B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57338220" w14:textId="5C244331" w:rsidR="00B760B2" w:rsidRDefault="004B5526" w:rsidP="00B760B2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>• SEPARACIÓN AUTOMÁTICA CEMOS: esta función de</w:t>
      </w:r>
      <w:r w:rsidR="00B760B2">
        <w:rPr>
          <w:rFonts w:cs="Arial"/>
          <w:color w:val="000000"/>
          <w:lang w:val="es-AR" w:eastAsia="zh-CN"/>
        </w:rPr>
        <w:t xml:space="preserve"> </w:t>
      </w:r>
      <w:r w:rsidRPr="004B5526">
        <w:rPr>
          <w:rFonts w:cs="Arial"/>
          <w:color w:val="000000"/>
          <w:lang w:val="es-AR" w:eastAsia="zh-CN"/>
        </w:rPr>
        <w:t>TRION con APS HYBRID ajusta automáticamente la velocidad del rotor y la posición de las aletas del rotor a las condiciones cambiantes de cosecha.</w:t>
      </w:r>
    </w:p>
    <w:p w14:paraId="09037B88" w14:textId="77777777" w:rsidR="00B760B2" w:rsidRDefault="00B760B2" w:rsidP="00B760B2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794B9523" w14:textId="76329932" w:rsidR="00633E8F" w:rsidRPr="00B760B2" w:rsidRDefault="00B760B2" w:rsidP="00B760B2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 xml:space="preserve">• </w:t>
      </w:r>
      <w:r w:rsidR="00633E8F" w:rsidRPr="00B760B2">
        <w:rPr>
          <w:rFonts w:cs="Arial"/>
          <w:color w:val="000000"/>
          <w:lang w:val="es-AR" w:eastAsia="zh-CN"/>
        </w:rPr>
        <w:t xml:space="preserve">CAMARA DE CALIDAD DE GRANO: Es la que ordena a todas las funciones anteriormente mencionadas para lograr una óptima condición de cosecha y otorgando un funcionamiento totalmente automático de la nueva TRION 740. Posicionándose así como una de las maquinas más avanzadas del mundo en su segmento.  </w:t>
      </w:r>
    </w:p>
    <w:p w14:paraId="72FDCA2F" w14:textId="77777777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0D4265A3" w14:textId="59533D6F" w:rsidR="004B5526" w:rsidRPr="00B760B2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s-AR" w:eastAsia="zh-CN"/>
        </w:rPr>
      </w:pPr>
      <w:r w:rsidRPr="00B760B2">
        <w:rPr>
          <w:rFonts w:cs="Arial"/>
          <w:b/>
          <w:bCs/>
          <w:color w:val="000000"/>
          <w:lang w:val="es-AR" w:eastAsia="zh-CN"/>
        </w:rPr>
        <w:t>Tanque de grano de 12.000 l</w:t>
      </w:r>
      <w:r w:rsidR="004D563B" w:rsidRPr="00B760B2">
        <w:rPr>
          <w:rFonts w:cs="Arial"/>
          <w:b/>
          <w:bCs/>
          <w:color w:val="000000"/>
          <w:lang w:val="es-AR" w:eastAsia="zh-CN"/>
        </w:rPr>
        <w:t>itros</w:t>
      </w:r>
      <w:r w:rsidRPr="00B760B2">
        <w:rPr>
          <w:rFonts w:cs="Arial"/>
          <w:b/>
          <w:bCs/>
          <w:color w:val="000000"/>
          <w:lang w:val="es-AR" w:eastAsia="zh-CN"/>
        </w:rPr>
        <w:t xml:space="preserve"> con descarga de 130 l/s</w:t>
      </w:r>
    </w:p>
    <w:p w14:paraId="37EFC4E7" w14:textId="5DF4CEAB" w:rsidR="00633E8F" w:rsidRDefault="004D563B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>Cosechas de alto</w:t>
      </w:r>
      <w:r w:rsidR="004B5526" w:rsidRPr="004B5526">
        <w:rPr>
          <w:rFonts w:cs="Arial"/>
          <w:color w:val="000000"/>
          <w:lang w:val="es-AR" w:eastAsia="zh-CN"/>
        </w:rPr>
        <w:t xml:space="preserve"> rendimiento requieren </w:t>
      </w:r>
      <w:r w:rsidR="00587A7C">
        <w:rPr>
          <w:rFonts w:cs="Arial"/>
          <w:color w:val="000000"/>
          <w:lang w:val="es-AR" w:eastAsia="zh-CN"/>
        </w:rPr>
        <w:t>grandes depósitos de grano y niveles de</w:t>
      </w:r>
      <w:r>
        <w:rPr>
          <w:rFonts w:cs="Arial"/>
          <w:color w:val="000000"/>
          <w:lang w:val="es-AR" w:eastAsia="zh-CN"/>
        </w:rPr>
        <w:t xml:space="preserve"> descarga que esté</w:t>
      </w:r>
      <w:r w:rsidR="00587A7C">
        <w:rPr>
          <w:rFonts w:cs="Arial"/>
          <w:color w:val="000000"/>
          <w:lang w:val="es-AR" w:eastAsia="zh-CN"/>
        </w:rPr>
        <w:t>n</w:t>
      </w:r>
      <w:r>
        <w:rPr>
          <w:rFonts w:cs="Arial"/>
          <w:color w:val="000000"/>
          <w:lang w:val="es-AR" w:eastAsia="zh-CN"/>
        </w:rPr>
        <w:t xml:space="preserve"> a la altura</w:t>
      </w:r>
      <w:r w:rsidR="00587A7C">
        <w:rPr>
          <w:rFonts w:cs="Arial"/>
          <w:color w:val="000000"/>
          <w:lang w:val="es-AR" w:eastAsia="zh-CN"/>
        </w:rPr>
        <w:t xml:space="preserve">. </w:t>
      </w:r>
      <w:r w:rsidR="004B5526" w:rsidRPr="004B5526">
        <w:rPr>
          <w:rFonts w:cs="Arial"/>
          <w:color w:val="000000"/>
          <w:lang w:val="es-AR" w:eastAsia="zh-CN"/>
        </w:rPr>
        <w:t>Los tamaños de tanque de grano de</w:t>
      </w:r>
      <w:r w:rsidR="00180A07">
        <w:rPr>
          <w:rFonts w:cs="Arial"/>
          <w:color w:val="000000"/>
          <w:lang w:val="es-AR" w:eastAsia="zh-CN"/>
        </w:rPr>
        <w:t xml:space="preserve"> 10.500 o</w:t>
      </w:r>
      <w:r w:rsidR="004B5526" w:rsidRPr="004B5526">
        <w:rPr>
          <w:rFonts w:cs="Arial"/>
          <w:color w:val="000000"/>
          <w:lang w:val="es-AR" w:eastAsia="zh-CN"/>
        </w:rPr>
        <w:t xml:space="preserve"> 12.000 litros varían según</w:t>
      </w:r>
      <w:r w:rsidR="00633E8F">
        <w:rPr>
          <w:rFonts w:cs="Arial"/>
          <w:color w:val="000000"/>
          <w:lang w:val="es-AR" w:eastAsia="zh-CN"/>
        </w:rPr>
        <w:t xml:space="preserve"> cada</w:t>
      </w:r>
      <w:r w:rsidR="004B5526" w:rsidRPr="004B5526">
        <w:rPr>
          <w:rFonts w:cs="Arial"/>
          <w:color w:val="000000"/>
          <w:lang w:val="es-AR" w:eastAsia="zh-CN"/>
        </w:rPr>
        <w:t xml:space="preserve"> modelo</w:t>
      </w:r>
      <w:r w:rsidR="00180A07">
        <w:rPr>
          <w:rFonts w:cs="Arial"/>
          <w:color w:val="000000"/>
          <w:lang w:val="es-AR" w:eastAsia="zh-CN"/>
        </w:rPr>
        <w:t xml:space="preserve">. Contando con un volumen </w:t>
      </w:r>
      <w:r w:rsidR="004B5526" w:rsidRPr="004B5526">
        <w:rPr>
          <w:rFonts w:cs="Arial"/>
          <w:color w:val="000000"/>
          <w:lang w:val="es-AR" w:eastAsia="zh-CN"/>
        </w:rPr>
        <w:t xml:space="preserve">de descarga </w:t>
      </w:r>
      <w:r w:rsidR="00B760B2">
        <w:rPr>
          <w:rFonts w:cs="Arial"/>
          <w:color w:val="000000"/>
          <w:lang w:val="es-AR" w:eastAsia="zh-CN"/>
        </w:rPr>
        <w:t xml:space="preserve">de </w:t>
      </w:r>
      <w:r w:rsidR="004B5526" w:rsidRPr="004B5526">
        <w:rPr>
          <w:rFonts w:cs="Arial"/>
          <w:color w:val="000000"/>
          <w:lang w:val="es-AR" w:eastAsia="zh-CN"/>
        </w:rPr>
        <w:t xml:space="preserve">130 l/s. </w:t>
      </w:r>
    </w:p>
    <w:p w14:paraId="26E6923D" w14:textId="39D47D6D" w:rsidR="00633E8F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lastRenderedPageBreak/>
        <w:t>El gran ángulo de pivote de 105 grados del tubo de descarga permite que el operador tenga una vista excelente durante la descarga</w:t>
      </w:r>
      <w:r w:rsidR="00180A07">
        <w:rPr>
          <w:rFonts w:cs="Arial"/>
          <w:color w:val="000000"/>
          <w:lang w:val="es-AR" w:eastAsia="zh-CN"/>
        </w:rPr>
        <w:t xml:space="preserve"> del grano</w:t>
      </w:r>
      <w:r w:rsidRPr="004B5526">
        <w:rPr>
          <w:rFonts w:cs="Arial"/>
          <w:color w:val="000000"/>
          <w:lang w:val="es-AR" w:eastAsia="zh-CN"/>
        </w:rPr>
        <w:t xml:space="preserve">. </w:t>
      </w:r>
    </w:p>
    <w:p w14:paraId="64AC1CA9" w14:textId="77777777" w:rsidR="00B760B2" w:rsidRDefault="00B760B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64823A8F" w14:textId="69C7892E" w:rsidR="004B5526" w:rsidRPr="00633E8F" w:rsidRDefault="00633E8F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>También cuenta con PROFI CAM que proporciona una vista directa del trabajo que se está realizando a través de su monitor y</w:t>
      </w:r>
      <w:r w:rsidR="004B5526" w:rsidRPr="004B5526">
        <w:rPr>
          <w:rFonts w:cs="Arial"/>
          <w:color w:val="000000"/>
          <w:lang w:val="es-AR" w:eastAsia="zh-CN"/>
        </w:rPr>
        <w:t xml:space="preserve"> permite al operador gestionar el proceso de descarga con aún mayor anticipación y precisión. </w:t>
      </w:r>
    </w:p>
    <w:p w14:paraId="730D68C5" w14:textId="77777777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147EBA9B" w14:textId="77777777" w:rsidR="004B5526" w:rsidRPr="00B760B2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s-AR" w:eastAsia="zh-CN"/>
        </w:rPr>
      </w:pPr>
      <w:r w:rsidRPr="00B760B2">
        <w:rPr>
          <w:rFonts w:cs="Arial"/>
          <w:b/>
          <w:bCs/>
          <w:color w:val="000000"/>
          <w:lang w:val="es-AR" w:eastAsia="zh-CN"/>
        </w:rPr>
        <w:t>Nuevos motores: eficiencia comprobada</w:t>
      </w:r>
    </w:p>
    <w:p w14:paraId="3BA355E6" w14:textId="4E843CA5" w:rsidR="00633E8F" w:rsidRDefault="00180A07" w:rsidP="004B5526">
      <w:pPr>
        <w:autoSpaceDE w:val="0"/>
        <w:autoSpaceDN w:val="0"/>
        <w:adjustRightInd w:val="0"/>
        <w:spacing w:line="360" w:lineRule="auto"/>
        <w:rPr>
          <w:rFonts w:cs="Arial"/>
          <w:strike/>
          <w:color w:val="000000"/>
          <w:lang w:val="es-AR" w:eastAsia="zh-CN"/>
        </w:rPr>
      </w:pPr>
      <w:r w:rsidRPr="0026308E">
        <w:rPr>
          <w:rFonts w:cs="Arial"/>
          <w:color w:val="000000"/>
          <w:lang w:val="es-AR" w:eastAsia="zh-CN"/>
        </w:rPr>
        <w:t>Los</w:t>
      </w:r>
      <w:r w:rsidR="004B5526" w:rsidRPr="0026308E">
        <w:rPr>
          <w:rFonts w:cs="Arial"/>
          <w:color w:val="000000"/>
          <w:lang w:val="es-AR" w:eastAsia="zh-CN"/>
        </w:rPr>
        <w:t xml:space="preserve"> </w:t>
      </w:r>
      <w:r w:rsidR="00623D00" w:rsidRPr="0026308E">
        <w:rPr>
          <w:rFonts w:cs="Arial"/>
          <w:color w:val="000000"/>
          <w:lang w:val="es-AR" w:eastAsia="zh-CN"/>
        </w:rPr>
        <w:t xml:space="preserve">3 </w:t>
      </w:r>
      <w:r w:rsidR="004B5526" w:rsidRPr="0026308E">
        <w:rPr>
          <w:rFonts w:cs="Arial"/>
          <w:color w:val="000000"/>
          <w:lang w:val="es-AR" w:eastAsia="zh-CN"/>
        </w:rPr>
        <w:t>modelos TRION</w:t>
      </w:r>
      <w:r w:rsidR="004B5526" w:rsidRPr="004B5526">
        <w:rPr>
          <w:rFonts w:cs="Arial"/>
          <w:color w:val="000000"/>
          <w:lang w:val="es-AR" w:eastAsia="zh-CN"/>
        </w:rPr>
        <w:t xml:space="preserve"> están propulsad</w:t>
      </w:r>
      <w:r w:rsidR="00B760B2">
        <w:rPr>
          <w:rFonts w:cs="Arial"/>
          <w:color w:val="000000"/>
          <w:lang w:val="es-AR" w:eastAsia="zh-CN"/>
        </w:rPr>
        <w:t>o</w:t>
      </w:r>
      <w:r w:rsidR="004B5526" w:rsidRPr="004B5526">
        <w:rPr>
          <w:rFonts w:cs="Arial"/>
          <w:color w:val="000000"/>
          <w:lang w:val="es-AR" w:eastAsia="zh-CN"/>
        </w:rPr>
        <w:t xml:space="preserve">s por la última generación de motores </w:t>
      </w:r>
      <w:proofErr w:type="spellStart"/>
      <w:r w:rsidR="004B5526" w:rsidRPr="004B5526">
        <w:rPr>
          <w:rFonts w:cs="Arial"/>
          <w:color w:val="000000"/>
          <w:lang w:val="es-AR" w:eastAsia="zh-CN"/>
        </w:rPr>
        <w:t>Cummins</w:t>
      </w:r>
      <w:proofErr w:type="spellEnd"/>
      <w:r w:rsidR="004B5526" w:rsidRPr="004B5526">
        <w:rPr>
          <w:rFonts w:cs="Arial"/>
          <w:color w:val="000000"/>
          <w:lang w:val="es-AR" w:eastAsia="zh-CN"/>
        </w:rPr>
        <w:t xml:space="preserve"> de seis cilindros</w:t>
      </w:r>
      <w:r w:rsidR="00B760B2">
        <w:rPr>
          <w:rFonts w:cs="Arial"/>
          <w:color w:val="000000"/>
          <w:lang w:val="es-AR" w:eastAsia="zh-CN"/>
        </w:rPr>
        <w:t>.</w:t>
      </w:r>
    </w:p>
    <w:p w14:paraId="15C24D55" w14:textId="77777777" w:rsidR="00B760B2" w:rsidRDefault="00B760B2" w:rsidP="0026308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2A6D610A" w14:textId="5A1D68E7" w:rsidR="0026308E" w:rsidRDefault="0026308E" w:rsidP="0026308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eastAsia="zh-CN"/>
        </w:rPr>
      </w:pPr>
      <w:r>
        <w:rPr>
          <w:rFonts w:cs="Arial"/>
          <w:color w:val="000000"/>
          <w:lang w:val="es-AR" w:eastAsia="zh-CN"/>
        </w:rPr>
        <w:t xml:space="preserve">Las </w:t>
      </w:r>
      <w:r w:rsidR="004B5526" w:rsidRPr="00180A07">
        <w:rPr>
          <w:rFonts w:cs="Arial"/>
          <w:color w:val="000000"/>
          <w:lang w:val="es-AR" w:eastAsia="zh-CN"/>
        </w:rPr>
        <w:t xml:space="preserve">TRION 700 están </w:t>
      </w:r>
      <w:r>
        <w:rPr>
          <w:rFonts w:cs="Arial"/>
          <w:color w:val="000000"/>
          <w:lang w:val="es-AR" w:eastAsia="zh-CN"/>
        </w:rPr>
        <w:t>equipadas con un motor</w:t>
      </w:r>
      <w:r w:rsidR="004B5526" w:rsidRPr="00180A07">
        <w:rPr>
          <w:rFonts w:cs="Arial"/>
          <w:color w:val="000000"/>
          <w:lang w:val="es-AR" w:eastAsia="zh-CN"/>
        </w:rPr>
        <w:t xml:space="preserve"> </w:t>
      </w:r>
      <w:proofErr w:type="spellStart"/>
      <w:r w:rsidR="004B5526" w:rsidRPr="00180A07">
        <w:rPr>
          <w:rFonts w:cs="Arial"/>
          <w:color w:val="000000"/>
          <w:lang w:val="es-AR" w:eastAsia="zh-CN"/>
        </w:rPr>
        <w:t>Cummins</w:t>
      </w:r>
      <w:proofErr w:type="spellEnd"/>
      <w:r w:rsidR="004B5526" w:rsidRPr="00180A07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>QSL9, TIER III,</w:t>
      </w:r>
      <w:r w:rsidR="004B5526" w:rsidRPr="00180A07">
        <w:rPr>
          <w:rFonts w:cs="Arial"/>
          <w:color w:val="000000"/>
          <w:lang w:val="es-AR" w:eastAsia="zh-CN"/>
        </w:rPr>
        <w:t xml:space="preserve"> con una cilindrada de 8,9 l</w:t>
      </w:r>
      <w:r>
        <w:rPr>
          <w:rFonts w:cs="Arial"/>
          <w:color w:val="000000"/>
          <w:lang w:val="es-AR" w:eastAsia="zh-CN"/>
        </w:rPr>
        <w:t>, y una potencia que va desde 326 PS a</w:t>
      </w:r>
      <w:r w:rsidRPr="0026308E">
        <w:rPr>
          <w:rFonts w:cs="Arial"/>
          <w:color w:val="000000"/>
          <w:lang w:eastAsia="zh-CN"/>
        </w:rPr>
        <w:t xml:space="preserve"> 427 PS</w:t>
      </w:r>
      <w:r>
        <w:rPr>
          <w:rFonts w:cs="Arial"/>
          <w:color w:val="000000"/>
          <w:lang w:eastAsia="zh-CN"/>
        </w:rPr>
        <w:t>.</w:t>
      </w:r>
    </w:p>
    <w:p w14:paraId="354E5A82" w14:textId="77777777" w:rsidR="00B760B2" w:rsidRPr="0026308E" w:rsidRDefault="00B760B2" w:rsidP="0026308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eastAsia="zh-CN"/>
        </w:rPr>
      </w:pPr>
    </w:p>
    <w:p w14:paraId="6ADF8E3D" w14:textId="7EE46BDD" w:rsidR="0026308E" w:rsidRDefault="0026308E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 xml:space="preserve">Estos motores </w:t>
      </w:r>
      <w:proofErr w:type="spellStart"/>
      <w:r>
        <w:rPr>
          <w:rFonts w:cs="Arial"/>
          <w:color w:val="000000"/>
          <w:lang w:val="es-AR" w:eastAsia="zh-CN"/>
        </w:rPr>
        <w:t>common</w:t>
      </w:r>
      <w:proofErr w:type="spellEnd"/>
      <w:r>
        <w:rPr>
          <w:rFonts w:cs="Arial"/>
          <w:color w:val="000000"/>
          <w:lang w:val="es-AR" w:eastAsia="zh-CN"/>
        </w:rPr>
        <w:t>-rail trabajan a</w:t>
      </w:r>
      <w:r w:rsidR="004B5526" w:rsidRPr="00180A07">
        <w:rPr>
          <w:rFonts w:cs="Arial"/>
          <w:color w:val="000000"/>
          <w:lang w:val="es-AR" w:eastAsia="zh-CN"/>
        </w:rPr>
        <w:t xml:space="preserve"> 1.900 rpm</w:t>
      </w:r>
      <w:r>
        <w:rPr>
          <w:rFonts w:cs="Arial"/>
          <w:color w:val="000000"/>
          <w:lang w:val="es-AR" w:eastAsia="zh-CN"/>
        </w:rPr>
        <w:t>, logrando máxima eficiencia y vida útil</w:t>
      </w:r>
      <w:r w:rsidR="004B5526" w:rsidRPr="00180A07">
        <w:rPr>
          <w:rFonts w:cs="Arial"/>
          <w:color w:val="000000"/>
          <w:lang w:val="es-AR" w:eastAsia="zh-CN"/>
        </w:rPr>
        <w:t>,</w:t>
      </w:r>
      <w:r>
        <w:rPr>
          <w:rFonts w:cs="Arial"/>
          <w:color w:val="000000"/>
          <w:lang w:val="es-AR" w:eastAsia="zh-CN"/>
        </w:rPr>
        <w:t xml:space="preserve"> tambi</w:t>
      </w:r>
      <w:r w:rsidR="00B760B2">
        <w:rPr>
          <w:rFonts w:cs="Arial"/>
          <w:color w:val="000000"/>
          <w:lang w:val="es-AR" w:eastAsia="zh-CN"/>
        </w:rPr>
        <w:t>é</w:t>
      </w:r>
      <w:r>
        <w:rPr>
          <w:rFonts w:cs="Arial"/>
          <w:color w:val="000000"/>
          <w:lang w:val="es-AR" w:eastAsia="zh-CN"/>
        </w:rPr>
        <w:t xml:space="preserve">n cuentan con un sistema de reducción de revoluciones en caso de </w:t>
      </w:r>
      <w:r w:rsidR="004B5526" w:rsidRPr="00180A07">
        <w:rPr>
          <w:rFonts w:cs="Arial"/>
          <w:color w:val="000000"/>
          <w:lang w:val="es-AR" w:eastAsia="zh-CN"/>
        </w:rPr>
        <w:t xml:space="preserve">desplazamiento por carretera </w:t>
      </w:r>
      <w:r>
        <w:rPr>
          <w:rFonts w:cs="Arial"/>
          <w:color w:val="000000"/>
          <w:lang w:val="es-AR" w:eastAsia="zh-CN"/>
        </w:rPr>
        <w:t>bajando su régimen a</w:t>
      </w:r>
      <w:r w:rsidR="004B5526" w:rsidRPr="00180A07">
        <w:rPr>
          <w:rFonts w:cs="Arial"/>
          <w:color w:val="000000"/>
          <w:lang w:val="es-AR" w:eastAsia="zh-CN"/>
        </w:rPr>
        <w:t xml:space="preserve"> 1.650 rpm</w:t>
      </w:r>
      <w:r>
        <w:rPr>
          <w:rFonts w:cs="Arial"/>
          <w:color w:val="000000"/>
          <w:lang w:val="es-AR" w:eastAsia="zh-CN"/>
        </w:rPr>
        <w:t xml:space="preserve"> con un trabajo silencioso </w:t>
      </w:r>
      <w:r w:rsidR="004B5526" w:rsidRPr="00180A07">
        <w:rPr>
          <w:rFonts w:cs="Arial"/>
          <w:color w:val="000000"/>
          <w:lang w:val="es-AR" w:eastAsia="zh-CN"/>
        </w:rPr>
        <w:t>que</w:t>
      </w:r>
      <w:r>
        <w:rPr>
          <w:rFonts w:cs="Arial"/>
          <w:color w:val="000000"/>
          <w:lang w:val="es-AR" w:eastAsia="zh-CN"/>
        </w:rPr>
        <w:t xml:space="preserve"> permite</w:t>
      </w:r>
      <w:r w:rsidR="004B5526" w:rsidRPr="00180A07">
        <w:rPr>
          <w:rFonts w:cs="Arial"/>
          <w:color w:val="000000"/>
          <w:lang w:val="es-AR" w:eastAsia="zh-CN"/>
        </w:rPr>
        <w:t xml:space="preserve"> ahorra</w:t>
      </w:r>
      <w:r>
        <w:rPr>
          <w:rFonts w:cs="Arial"/>
          <w:color w:val="000000"/>
          <w:lang w:val="es-AR" w:eastAsia="zh-CN"/>
        </w:rPr>
        <w:t>r</w:t>
      </w:r>
      <w:r w:rsidR="004B5526" w:rsidRPr="00180A07">
        <w:rPr>
          <w:rFonts w:cs="Arial"/>
          <w:color w:val="000000"/>
          <w:lang w:val="es-AR" w:eastAsia="zh-CN"/>
        </w:rPr>
        <w:t xml:space="preserve"> combustible. </w:t>
      </w:r>
    </w:p>
    <w:p w14:paraId="1C0B0342" w14:textId="77777777" w:rsidR="00B760B2" w:rsidRDefault="00B760B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30639C84" w14:textId="15D113E8" w:rsidR="0026308E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180A07">
        <w:rPr>
          <w:rFonts w:cs="Arial"/>
          <w:color w:val="000000"/>
          <w:lang w:val="es-AR" w:eastAsia="zh-CN"/>
        </w:rPr>
        <w:t xml:space="preserve">Además, todos los motores cuentan con el sistema de ajuste automático de potencia DYNAMIC POWER. Si no se requiere la potencia </w:t>
      </w:r>
      <w:r w:rsidR="0026308E">
        <w:rPr>
          <w:rFonts w:cs="Arial"/>
          <w:color w:val="000000"/>
          <w:lang w:val="es-AR" w:eastAsia="zh-CN"/>
        </w:rPr>
        <w:t>total del motor, por ejemplo, en cultivo de bajo rendimiento</w:t>
      </w:r>
      <w:r w:rsidRPr="00180A07">
        <w:rPr>
          <w:rFonts w:cs="Arial"/>
          <w:color w:val="000000"/>
          <w:lang w:val="es-AR" w:eastAsia="zh-CN"/>
        </w:rPr>
        <w:t xml:space="preserve">, la unidad de control del motor reduce la potencia y, por lo tanto, la cantidad de diésel inyectado al nivel requerido. </w:t>
      </w:r>
    </w:p>
    <w:p w14:paraId="340BB69A" w14:textId="77777777" w:rsidR="00B760B2" w:rsidRDefault="00B760B2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0FF8353D" w14:textId="35A02864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180A07">
        <w:rPr>
          <w:rFonts w:cs="Arial"/>
          <w:color w:val="000000"/>
          <w:lang w:val="es-AR" w:eastAsia="zh-CN"/>
        </w:rPr>
        <w:t xml:space="preserve">Este sistema de control inteligente por sí solo es capaz de ahorrar hasta un 10 por ciento en costos de combustible. </w:t>
      </w:r>
      <w:r w:rsidR="00B760B2">
        <w:rPr>
          <w:rFonts w:cs="Arial"/>
          <w:color w:val="000000"/>
          <w:lang w:val="es-AR" w:eastAsia="zh-CN"/>
        </w:rPr>
        <w:t>Se agrega</w:t>
      </w:r>
      <w:r w:rsidRPr="00180A07">
        <w:rPr>
          <w:rFonts w:cs="Arial"/>
          <w:color w:val="000000"/>
          <w:lang w:val="es-AR" w:eastAsia="zh-CN"/>
        </w:rPr>
        <w:t xml:space="preserve"> a esto el efecto de las bajas revoluciones del motor</w:t>
      </w:r>
      <w:r w:rsidR="00B760B2">
        <w:rPr>
          <w:rFonts w:cs="Arial"/>
          <w:color w:val="000000"/>
          <w:lang w:val="es-AR" w:eastAsia="zh-CN"/>
        </w:rPr>
        <w:t>. E</w:t>
      </w:r>
      <w:r w:rsidRPr="00180A07">
        <w:rPr>
          <w:rFonts w:cs="Arial"/>
          <w:color w:val="000000"/>
          <w:lang w:val="es-AR" w:eastAsia="zh-CN"/>
        </w:rPr>
        <w:t>stá claro que, también en términos de eficiencia, los modelos TRION son todo lo que uno esperaría de una cosechadora CLAAS.</w:t>
      </w:r>
    </w:p>
    <w:p w14:paraId="1B59121B" w14:textId="77777777" w:rsidR="004B5526" w:rsidRPr="00623D00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strike/>
          <w:color w:val="000000"/>
          <w:lang w:val="es-AR" w:eastAsia="zh-CN"/>
        </w:rPr>
      </w:pPr>
    </w:p>
    <w:p w14:paraId="47F48AD4" w14:textId="29A37731" w:rsidR="008450C1" w:rsidRDefault="008450C1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 xml:space="preserve">El </w:t>
      </w:r>
      <w:proofErr w:type="spellStart"/>
      <w:r>
        <w:rPr>
          <w:rFonts w:cs="Arial"/>
          <w:color w:val="000000"/>
          <w:lang w:val="es-AR" w:eastAsia="zh-CN"/>
        </w:rPr>
        <w:t>embocador</w:t>
      </w:r>
      <w:proofErr w:type="spellEnd"/>
      <w:r w:rsidR="00575729" w:rsidRPr="00575729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>en las cosechadoras TRION se puede</w:t>
      </w:r>
      <w:r w:rsidR="00575729" w:rsidRPr="00575729">
        <w:rPr>
          <w:rFonts w:cs="Arial"/>
          <w:color w:val="000000"/>
          <w:lang w:val="es-AR" w:eastAsia="zh-CN"/>
        </w:rPr>
        <w:t xml:space="preserve"> ajustar hidráulicamente desde el asiento del operador. </w:t>
      </w:r>
      <w:r>
        <w:rPr>
          <w:rFonts w:cs="Arial"/>
          <w:color w:val="000000"/>
          <w:lang w:val="es-AR" w:eastAsia="zh-CN"/>
        </w:rPr>
        <w:t>Además, la inversión hidráulica del cabezal de puede realizar sin poner en marcha el sistema de trilla de la máquina. Estos dos sistemas están como</w:t>
      </w:r>
      <w:r w:rsidR="00575729" w:rsidRPr="00575729">
        <w:rPr>
          <w:rFonts w:cs="Arial"/>
          <w:color w:val="000000"/>
          <w:lang w:val="es-AR" w:eastAsia="zh-CN"/>
        </w:rPr>
        <w:t xml:space="preserve"> estándar</w:t>
      </w:r>
      <w:r>
        <w:rPr>
          <w:rFonts w:cs="Arial"/>
          <w:color w:val="000000"/>
          <w:lang w:val="es-AR" w:eastAsia="zh-CN"/>
        </w:rPr>
        <w:t xml:space="preserve"> en todos los modelos de serie. </w:t>
      </w:r>
    </w:p>
    <w:p w14:paraId="7F20491F" w14:textId="77777777" w:rsidR="00DA1F94" w:rsidRDefault="00DA1F94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3CC7F1E6" w14:textId="5982314F" w:rsidR="004B5526" w:rsidRDefault="00DA1F94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>L</w:t>
      </w:r>
      <w:r w:rsidR="008450C1">
        <w:rPr>
          <w:rFonts w:cs="Arial"/>
          <w:color w:val="000000"/>
          <w:lang w:val="es-AR" w:eastAsia="zh-CN"/>
        </w:rPr>
        <w:t xml:space="preserve">a generación de las cosechadoras </w:t>
      </w:r>
      <w:r>
        <w:rPr>
          <w:rFonts w:cs="Arial"/>
          <w:color w:val="000000"/>
          <w:lang w:val="es-AR" w:eastAsia="zh-CN"/>
        </w:rPr>
        <w:t>TRION</w:t>
      </w:r>
      <w:r w:rsidR="008450C1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>cuenta con</w:t>
      </w:r>
      <w:r w:rsidR="008450C1">
        <w:rPr>
          <w:rFonts w:cs="Arial"/>
          <w:color w:val="000000"/>
          <w:lang w:val="es-AR" w:eastAsia="zh-CN"/>
        </w:rPr>
        <w:t xml:space="preserve"> una nueva </w:t>
      </w:r>
      <w:r>
        <w:rPr>
          <w:rFonts w:cs="Arial"/>
          <w:color w:val="000000"/>
          <w:lang w:val="es-AR" w:eastAsia="zh-CN"/>
        </w:rPr>
        <w:t xml:space="preserve">función </w:t>
      </w:r>
      <w:r w:rsidR="008450C1">
        <w:rPr>
          <w:rFonts w:cs="Arial"/>
          <w:color w:val="000000"/>
          <w:lang w:val="es-AR" w:eastAsia="zh-CN"/>
        </w:rPr>
        <w:t>llamada "alimentación lenta"</w:t>
      </w:r>
      <w:r>
        <w:rPr>
          <w:rFonts w:cs="Arial"/>
          <w:color w:val="000000"/>
          <w:lang w:val="es-AR" w:eastAsia="zh-CN"/>
        </w:rPr>
        <w:t>.</w:t>
      </w:r>
      <w:r w:rsidR="008450C1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 xml:space="preserve">Este sistema único en el mercado </w:t>
      </w:r>
      <w:r w:rsidR="008450C1">
        <w:rPr>
          <w:rFonts w:cs="Arial"/>
          <w:color w:val="000000"/>
          <w:lang w:val="es-AR" w:eastAsia="zh-CN"/>
        </w:rPr>
        <w:t>permite al operador, en caso de atascamiento o demasiado volumen</w:t>
      </w:r>
      <w:r>
        <w:rPr>
          <w:rFonts w:cs="Arial"/>
          <w:color w:val="000000"/>
          <w:lang w:val="es-AR" w:eastAsia="zh-CN"/>
        </w:rPr>
        <w:t>, reiniciar el ingreso del material de cosecha a la máquina</w:t>
      </w:r>
      <w:r w:rsidR="00521970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 xml:space="preserve">luego de la detención del cabezal y el </w:t>
      </w:r>
      <w:proofErr w:type="spellStart"/>
      <w:r>
        <w:rPr>
          <w:rFonts w:cs="Arial"/>
          <w:color w:val="000000"/>
          <w:lang w:val="es-AR" w:eastAsia="zh-CN"/>
        </w:rPr>
        <w:t>embocador</w:t>
      </w:r>
      <w:proofErr w:type="spellEnd"/>
      <w:r w:rsidR="00521970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>permitiendo que</w:t>
      </w:r>
      <w:r w:rsidR="008450C1">
        <w:rPr>
          <w:rFonts w:cs="Arial"/>
          <w:color w:val="000000"/>
          <w:lang w:val="es-AR" w:eastAsia="zh-CN"/>
        </w:rPr>
        <w:t xml:space="preserve"> el material</w:t>
      </w:r>
      <w:r>
        <w:rPr>
          <w:rFonts w:cs="Arial"/>
          <w:color w:val="000000"/>
          <w:lang w:val="es-AR" w:eastAsia="zh-CN"/>
        </w:rPr>
        <w:t xml:space="preserve"> entre </w:t>
      </w:r>
      <w:r w:rsidR="008450C1">
        <w:rPr>
          <w:rFonts w:cs="Arial"/>
          <w:color w:val="000000"/>
          <w:lang w:val="es-AR" w:eastAsia="zh-CN"/>
        </w:rPr>
        <w:t xml:space="preserve">a los órganos de trilla en forma progresiva </w:t>
      </w:r>
    </w:p>
    <w:p w14:paraId="7F17F598" w14:textId="77777777" w:rsidR="00575729" w:rsidRPr="004B5526" w:rsidRDefault="00575729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5D97D88C" w14:textId="77777777" w:rsidR="004B5526" w:rsidRPr="00521970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s-AR" w:eastAsia="zh-CN"/>
        </w:rPr>
      </w:pPr>
      <w:r w:rsidRPr="00521970">
        <w:rPr>
          <w:rFonts w:cs="Arial"/>
          <w:b/>
          <w:bCs/>
          <w:color w:val="000000"/>
          <w:lang w:val="es-AR" w:eastAsia="zh-CN"/>
        </w:rPr>
        <w:t>Lo último en diseño de cabina avanzado</w:t>
      </w:r>
    </w:p>
    <w:p w14:paraId="1AF8029E" w14:textId="3C3512DF" w:rsidR="00DA1F94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lastRenderedPageBreak/>
        <w:t xml:space="preserve">Otro punto </w:t>
      </w:r>
      <w:r w:rsidR="00521970">
        <w:rPr>
          <w:rFonts w:cs="Arial"/>
          <w:color w:val="000000"/>
          <w:lang w:val="es-AR" w:eastAsia="zh-CN"/>
        </w:rPr>
        <w:t>destacado</w:t>
      </w:r>
      <w:r w:rsidRPr="004B5526">
        <w:rPr>
          <w:rFonts w:cs="Arial"/>
          <w:color w:val="000000"/>
          <w:lang w:val="es-AR" w:eastAsia="zh-CN"/>
        </w:rPr>
        <w:t xml:space="preserve"> de la serie de modelos TRION es la nueva cabina. Ofrece más espacio, especialmente </w:t>
      </w:r>
      <w:r w:rsidR="00DA1F94">
        <w:rPr>
          <w:rFonts w:cs="Arial"/>
          <w:color w:val="000000"/>
          <w:lang w:val="es-AR" w:eastAsia="zh-CN"/>
        </w:rPr>
        <w:t>a la altura de la cabeza y las piernas</w:t>
      </w:r>
      <w:r w:rsidRPr="004B5526">
        <w:rPr>
          <w:rFonts w:cs="Arial"/>
          <w:color w:val="000000"/>
          <w:lang w:val="es-AR" w:eastAsia="zh-CN"/>
        </w:rPr>
        <w:t xml:space="preserve">. Los reposapiés permiten varias posiciones de asiento relajadas para el operador. Un parabrisas más grande y ventanas </w:t>
      </w:r>
      <w:r w:rsidR="00DA1F94">
        <w:rPr>
          <w:rFonts w:cs="Arial"/>
          <w:color w:val="000000"/>
          <w:lang w:val="es-AR" w:eastAsia="zh-CN"/>
        </w:rPr>
        <w:t xml:space="preserve">laterales con pilares </w:t>
      </w:r>
      <w:r w:rsidRPr="004B5526">
        <w:rPr>
          <w:rFonts w:cs="Arial"/>
          <w:color w:val="000000"/>
          <w:lang w:val="es-AR" w:eastAsia="zh-CN"/>
        </w:rPr>
        <w:t xml:space="preserve">más estrechos brindan una excelente vista del </w:t>
      </w:r>
      <w:r w:rsidR="00DA1F94">
        <w:rPr>
          <w:rFonts w:cs="Arial"/>
          <w:color w:val="000000"/>
          <w:lang w:val="es-AR" w:eastAsia="zh-CN"/>
        </w:rPr>
        <w:t>cabezal</w:t>
      </w:r>
      <w:r w:rsidRPr="004B5526">
        <w:rPr>
          <w:rFonts w:cs="Arial"/>
          <w:color w:val="000000"/>
          <w:lang w:val="es-AR" w:eastAsia="zh-CN"/>
        </w:rPr>
        <w:t xml:space="preserve"> y los alrededores. </w:t>
      </w:r>
    </w:p>
    <w:p w14:paraId="5B21B6A6" w14:textId="77777777" w:rsidR="00521970" w:rsidRDefault="00521970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79AC4049" w14:textId="77777777" w:rsidR="00DA1F94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 xml:space="preserve">El terminal CEBIS de 12 pulgadas con una pantalla HD de alta resolución y alto contraste garantiza una excelente legibilidad en todas las condiciones de luz y proporciona tres áreas de visualización principales ajustables individualmente. </w:t>
      </w:r>
    </w:p>
    <w:p w14:paraId="792D6A79" w14:textId="77777777" w:rsidR="00DA1F94" w:rsidRDefault="00DA1F94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4BB8EA67" w14:textId="77777777" w:rsidR="00DA1F94" w:rsidRPr="00521970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s-AR" w:eastAsia="zh-CN"/>
        </w:rPr>
      </w:pPr>
      <w:r w:rsidRPr="00521970">
        <w:rPr>
          <w:rFonts w:cs="Arial"/>
          <w:b/>
          <w:bCs/>
          <w:color w:val="000000"/>
          <w:lang w:val="es-AR" w:eastAsia="zh-CN"/>
        </w:rPr>
        <w:t xml:space="preserve">CEMOS DIALOG y CEMOS AUTOMATIC ahora están integrados en CEBIS. </w:t>
      </w:r>
    </w:p>
    <w:p w14:paraId="255B6474" w14:textId="3768DCA4" w:rsid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>El terminal se puede operar a través de la pantalla táctil y los interruptores giratorios. También es posible acceder a todos los ajustes de trilla y limpieza mediante botones de acceso directo a la derecha del apoyabrazos de control.</w:t>
      </w:r>
    </w:p>
    <w:p w14:paraId="4CE54D5A" w14:textId="77777777" w:rsidR="00521970" w:rsidRPr="004B5526" w:rsidRDefault="00521970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3E2977B4" w14:textId="28B6220C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>El terminal CEBIS y el reposabrazos se pueden ajustar de forma independiente para proporcionar una respuesta ergonómica óptima a</w:t>
      </w:r>
      <w:r w:rsidR="00B87FD0">
        <w:rPr>
          <w:rFonts w:cs="Arial"/>
          <w:color w:val="000000"/>
          <w:lang w:val="es-AR" w:eastAsia="zh-CN"/>
        </w:rPr>
        <w:t xml:space="preserve"> las necesidades del operador. Sumando</w:t>
      </w:r>
      <w:r w:rsidRPr="004B5526">
        <w:rPr>
          <w:rFonts w:cs="Arial"/>
          <w:color w:val="000000"/>
          <w:lang w:val="es-AR" w:eastAsia="zh-CN"/>
        </w:rPr>
        <w:t xml:space="preserve"> la palanca de cont</w:t>
      </w:r>
      <w:r w:rsidR="00B87FD0">
        <w:rPr>
          <w:rFonts w:cs="Arial"/>
          <w:color w:val="000000"/>
          <w:lang w:val="es-AR" w:eastAsia="zh-CN"/>
        </w:rPr>
        <w:t>rol CMOTION,</w:t>
      </w:r>
      <w:r w:rsidRPr="004B5526">
        <w:rPr>
          <w:rFonts w:cs="Arial"/>
          <w:color w:val="000000"/>
          <w:lang w:val="es-AR" w:eastAsia="zh-CN"/>
        </w:rPr>
        <w:t xml:space="preserve"> el operador siempre tiene las funciones clave, inclu</w:t>
      </w:r>
      <w:r w:rsidR="00521970">
        <w:rPr>
          <w:rFonts w:cs="Arial"/>
          <w:color w:val="000000"/>
          <w:lang w:val="es-AR" w:eastAsia="zh-CN"/>
        </w:rPr>
        <w:t>so</w:t>
      </w:r>
      <w:r w:rsidRPr="004B5526">
        <w:rPr>
          <w:rFonts w:cs="Arial"/>
          <w:color w:val="000000"/>
          <w:lang w:val="es-AR" w:eastAsia="zh-CN"/>
        </w:rPr>
        <w:t xml:space="preserve"> hasta siete configuraciones favoritas programables individualmente, al alcance de la mano para una respuesta rápida.</w:t>
      </w:r>
    </w:p>
    <w:p w14:paraId="64C71CFF" w14:textId="77777777" w:rsidR="00521970" w:rsidRDefault="00521970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57E20BC2" w14:textId="45B044DE" w:rsidR="004B5526" w:rsidRPr="004B5526" w:rsidRDefault="00B87FD0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 xml:space="preserve">Una heladera </w:t>
      </w:r>
      <w:r w:rsidR="004B5526" w:rsidRPr="004B5526">
        <w:rPr>
          <w:rFonts w:cs="Arial"/>
          <w:color w:val="000000"/>
          <w:lang w:val="es-AR" w:eastAsia="zh-CN"/>
        </w:rPr>
        <w:t>de 30 litros, un paquete de iluminación LED de 360 ​​grados y un limpiaparabrisas de 360 ​​grados completan el paquete de características.</w:t>
      </w:r>
    </w:p>
    <w:p w14:paraId="15E9E360" w14:textId="77777777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69AE6E6A" w14:textId="77777777" w:rsidR="00521970" w:rsidRPr="00521970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s-AR" w:eastAsia="zh-CN"/>
        </w:rPr>
      </w:pPr>
      <w:r w:rsidRPr="00521970">
        <w:rPr>
          <w:rFonts w:cs="Arial"/>
          <w:b/>
          <w:bCs/>
          <w:color w:val="000000"/>
          <w:lang w:val="es-AR" w:eastAsia="zh-CN"/>
        </w:rPr>
        <w:t xml:space="preserve">GPS PILOT con navegación por satélite. </w:t>
      </w:r>
    </w:p>
    <w:p w14:paraId="65BFE6B0" w14:textId="164ED783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>Para esta función está disponible el nuevo terminal CEMIS 1200 con pantalla de 12 pulgadas. Ofrece vistas en 2D y 3D, administración de tareas en línea y documentación con exportación de datos a través de TELEMATICS o memoria USB, mapeo de rendimiento en tiempo real y visualización de datos de rendimiento.</w:t>
      </w:r>
    </w:p>
    <w:p w14:paraId="0E01D5B7" w14:textId="77777777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</w:p>
    <w:p w14:paraId="4B14279C" w14:textId="5535D768" w:rsidR="004B5526" w:rsidRPr="004B5526" w:rsidRDefault="004B5526" w:rsidP="004B5526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s-AR" w:eastAsia="zh-CN"/>
        </w:rPr>
      </w:pPr>
      <w:r w:rsidRPr="004B5526">
        <w:rPr>
          <w:rFonts w:cs="Arial"/>
          <w:color w:val="000000"/>
          <w:lang w:val="es-AR" w:eastAsia="zh-CN"/>
        </w:rPr>
        <w:t xml:space="preserve"> </w:t>
      </w:r>
    </w:p>
    <w:p w14:paraId="5F4074CB" w14:textId="5AEFAF46" w:rsidR="004B5526" w:rsidRPr="00521970" w:rsidRDefault="00CD1D3C" w:rsidP="004B5526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lang w:val="en-US" w:eastAsia="zh-CN"/>
        </w:rPr>
      </w:pPr>
      <w:proofErr w:type="spellStart"/>
      <w:r w:rsidRPr="00521970">
        <w:rPr>
          <w:rFonts w:cs="Arial"/>
          <w:b/>
          <w:bCs/>
          <w:color w:val="000000"/>
          <w:lang w:val="en-US" w:eastAsia="zh-CN"/>
        </w:rPr>
        <w:t>Ficha</w:t>
      </w:r>
      <w:proofErr w:type="spellEnd"/>
      <w:r w:rsidRPr="00521970">
        <w:rPr>
          <w:rFonts w:cs="Arial"/>
          <w:b/>
          <w:bCs/>
          <w:color w:val="000000"/>
          <w:lang w:val="en-US" w:eastAsia="zh-CN"/>
        </w:rPr>
        <w:t xml:space="preserve"> </w:t>
      </w:r>
      <w:proofErr w:type="spellStart"/>
      <w:r w:rsidRPr="00521970">
        <w:rPr>
          <w:rFonts w:cs="Arial"/>
          <w:b/>
          <w:bCs/>
          <w:color w:val="000000"/>
          <w:lang w:val="en-US" w:eastAsia="zh-CN"/>
        </w:rPr>
        <w:t>técnica</w:t>
      </w:r>
      <w:proofErr w:type="spellEnd"/>
    </w:p>
    <w:p w14:paraId="1DDB8938" w14:textId="3EBF4B21" w:rsidR="00CD1D3C" w:rsidRPr="00AA7144" w:rsidRDefault="00CD1D3C" w:rsidP="00CD1D3C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en-GB" w:eastAsia="zh-C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1315"/>
        <w:gridCol w:w="2585"/>
        <w:gridCol w:w="2622"/>
        <w:gridCol w:w="2355"/>
      </w:tblGrid>
      <w:tr w:rsidR="006365F5" w:rsidRPr="00AA7144" w14:paraId="427069D6" w14:textId="77777777" w:rsidTr="00AA48BC">
        <w:trPr>
          <w:trHeight w:val="690"/>
        </w:trPr>
        <w:tc>
          <w:tcPr>
            <w:tcW w:w="1183" w:type="dxa"/>
          </w:tcPr>
          <w:p w14:paraId="0A2BE07F" w14:textId="77777777" w:rsidR="006365F5" w:rsidRPr="00AA48BC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n-GB" w:eastAsia="zh-CN"/>
              </w:rPr>
            </w:pPr>
            <w:r w:rsidRPr="00AA48BC">
              <w:rPr>
                <w:rFonts w:cs="Arial"/>
                <w:b/>
                <w:color w:val="000000"/>
                <w:lang w:val="en-GB" w:eastAsia="zh-CN"/>
              </w:rPr>
              <w:t>TRION</w:t>
            </w:r>
          </w:p>
        </w:tc>
        <w:tc>
          <w:tcPr>
            <w:tcW w:w="1315" w:type="dxa"/>
          </w:tcPr>
          <w:p w14:paraId="6AD27D08" w14:textId="201A4D59" w:rsidR="006365F5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n-GB" w:eastAsia="zh-CN"/>
              </w:rPr>
            </w:pPr>
            <w:r>
              <w:rPr>
                <w:rFonts w:cs="Arial"/>
                <w:b/>
                <w:color w:val="000000"/>
                <w:lang w:val="en-GB" w:eastAsia="zh-CN"/>
              </w:rPr>
              <w:t xml:space="preserve">Tanque de </w:t>
            </w:r>
            <w:proofErr w:type="spellStart"/>
            <w:r>
              <w:rPr>
                <w:rFonts w:cs="Arial"/>
                <w:b/>
                <w:color w:val="000000"/>
                <w:lang w:val="en-GB" w:eastAsia="zh-CN"/>
              </w:rPr>
              <w:t>grano</w:t>
            </w:r>
            <w:proofErr w:type="spellEnd"/>
          </w:p>
        </w:tc>
        <w:tc>
          <w:tcPr>
            <w:tcW w:w="2585" w:type="dxa"/>
          </w:tcPr>
          <w:p w14:paraId="08C6BDD0" w14:textId="77777777" w:rsidR="00CB1776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s-AR" w:eastAsia="zh-CN"/>
              </w:rPr>
            </w:pPr>
            <w:r>
              <w:rPr>
                <w:rFonts w:cs="Arial"/>
                <w:b/>
                <w:color w:val="000000"/>
                <w:lang w:val="es-AR" w:eastAsia="zh-CN"/>
              </w:rPr>
              <w:t>Potencia motor</w:t>
            </w:r>
            <w:r w:rsidRPr="00482B34">
              <w:rPr>
                <w:rFonts w:cs="Arial"/>
                <w:b/>
                <w:color w:val="000000"/>
                <w:lang w:val="es-AR" w:eastAsia="zh-CN"/>
              </w:rPr>
              <w:t xml:space="preserve"> </w:t>
            </w:r>
          </w:p>
          <w:p w14:paraId="5E9368FE" w14:textId="4700E7BB" w:rsidR="006365F5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n-GB" w:eastAsia="zh-CN"/>
              </w:rPr>
            </w:pPr>
            <w:r w:rsidRPr="00482B34">
              <w:rPr>
                <w:rFonts w:cs="Arial"/>
                <w:color w:val="000000"/>
                <w:lang w:val="es-AR" w:eastAsia="zh-CN"/>
              </w:rPr>
              <w:t>(ECE R120)</w:t>
            </w:r>
          </w:p>
        </w:tc>
        <w:tc>
          <w:tcPr>
            <w:tcW w:w="2622" w:type="dxa"/>
          </w:tcPr>
          <w:p w14:paraId="50500FA0" w14:textId="3B8212B5" w:rsidR="006365F5" w:rsidRPr="00AA7144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n-GB" w:eastAsia="zh-CN"/>
              </w:rPr>
            </w:pPr>
            <w:r>
              <w:rPr>
                <w:rFonts w:cs="Arial"/>
                <w:b/>
                <w:color w:val="000000"/>
                <w:lang w:val="en-GB" w:eastAsia="zh-CN"/>
              </w:rPr>
              <w:t xml:space="preserve">Sistema de </w:t>
            </w:r>
            <w:proofErr w:type="spellStart"/>
            <w:r>
              <w:rPr>
                <w:rFonts w:cs="Arial"/>
                <w:b/>
                <w:color w:val="000000"/>
                <w:lang w:val="en-GB" w:eastAsia="zh-CN"/>
              </w:rPr>
              <w:t>trilla</w:t>
            </w:r>
            <w:proofErr w:type="spellEnd"/>
            <w:r>
              <w:rPr>
                <w:rFonts w:cs="Arial"/>
                <w:b/>
                <w:color w:val="000000"/>
                <w:lang w:val="en-GB" w:eastAsia="zh-CN"/>
              </w:rPr>
              <w:t xml:space="preserve"> </w:t>
            </w:r>
          </w:p>
        </w:tc>
        <w:tc>
          <w:tcPr>
            <w:tcW w:w="2355" w:type="dxa"/>
          </w:tcPr>
          <w:p w14:paraId="2A743C67" w14:textId="20B6D7D2" w:rsidR="006365F5" w:rsidRPr="00AA7144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n-GB" w:eastAsia="zh-CN"/>
              </w:rPr>
            </w:pPr>
            <w:proofErr w:type="spellStart"/>
            <w:r>
              <w:rPr>
                <w:rFonts w:cs="Arial"/>
                <w:b/>
                <w:color w:val="000000"/>
                <w:lang w:val="en-GB" w:eastAsia="zh-CN"/>
              </w:rPr>
              <w:t>Separación</w:t>
            </w:r>
            <w:proofErr w:type="spellEnd"/>
            <w:r>
              <w:rPr>
                <w:rFonts w:cs="Arial"/>
                <w:b/>
                <w:color w:val="000000"/>
                <w:lang w:val="en-GB" w:eastAsia="zh-CN"/>
              </w:rPr>
              <w:t xml:space="preserve"> Primaria</w:t>
            </w:r>
          </w:p>
        </w:tc>
      </w:tr>
      <w:tr w:rsidR="006365F5" w:rsidRPr="00AA7144" w14:paraId="35B99A04" w14:textId="77777777" w:rsidTr="00AA48BC">
        <w:trPr>
          <w:trHeight w:val="1394"/>
        </w:trPr>
        <w:tc>
          <w:tcPr>
            <w:tcW w:w="1183" w:type="dxa"/>
          </w:tcPr>
          <w:p w14:paraId="0987C4EA" w14:textId="77777777" w:rsidR="006365F5" w:rsidRPr="00AA48BC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s-AR" w:eastAsia="zh-CN"/>
              </w:rPr>
            </w:pPr>
            <w:r w:rsidRPr="00AA48BC">
              <w:rPr>
                <w:rFonts w:cs="Arial"/>
                <w:b/>
                <w:color w:val="000000"/>
                <w:lang w:val="es-AR" w:eastAsia="zh-CN"/>
              </w:rPr>
              <w:t>710</w:t>
            </w:r>
          </w:p>
        </w:tc>
        <w:tc>
          <w:tcPr>
            <w:tcW w:w="1315" w:type="dxa"/>
          </w:tcPr>
          <w:p w14:paraId="10593261" w14:textId="34677E16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  <w:r>
              <w:rPr>
                <w:rFonts w:cs="Arial"/>
                <w:color w:val="000000"/>
                <w:lang w:val="es-AR" w:eastAsia="zh-CN"/>
              </w:rPr>
              <w:t>10500 l.</w:t>
            </w:r>
          </w:p>
        </w:tc>
        <w:tc>
          <w:tcPr>
            <w:tcW w:w="2585" w:type="dxa"/>
          </w:tcPr>
          <w:p w14:paraId="346A85C5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AR" w:eastAsia="zh-CN"/>
              </w:rPr>
            </w:pPr>
          </w:p>
          <w:p w14:paraId="759AA77C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AR" w:eastAsia="zh-CN"/>
              </w:rPr>
            </w:pPr>
          </w:p>
          <w:p w14:paraId="3B1E19B2" w14:textId="35BECED3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  <w:r w:rsidRPr="006365F5">
              <w:rPr>
                <w:rFonts w:cs="Arial"/>
                <w:color w:val="000000"/>
                <w:lang w:eastAsia="zh-CN"/>
              </w:rPr>
              <w:t>240 kW / 326 PS</w:t>
            </w:r>
          </w:p>
        </w:tc>
        <w:tc>
          <w:tcPr>
            <w:tcW w:w="2622" w:type="dxa"/>
            <w:vMerge w:val="restart"/>
          </w:tcPr>
          <w:p w14:paraId="3899FC3B" w14:textId="146582C6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</w:p>
          <w:p w14:paraId="5AA32132" w14:textId="27428AB8" w:rsidR="006365F5" w:rsidRPr="00AA48BC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s-AR" w:eastAsia="zh-CN"/>
              </w:rPr>
            </w:pPr>
            <w:r w:rsidRPr="00AA48BC">
              <w:rPr>
                <w:rFonts w:cs="Arial"/>
                <w:b/>
                <w:color w:val="000000"/>
                <w:lang w:val="es-AR" w:eastAsia="zh-CN"/>
              </w:rPr>
              <w:t>APS</w:t>
            </w:r>
          </w:p>
          <w:p w14:paraId="3F3D73F4" w14:textId="681C7E8E" w:rsidR="006365F5" w:rsidRPr="00B87FD0" w:rsidRDefault="006365F5" w:rsidP="006365F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AR" w:eastAsia="zh-CN"/>
              </w:rPr>
            </w:pPr>
            <w:r w:rsidRPr="00B87FD0">
              <w:rPr>
                <w:rFonts w:cs="Arial"/>
                <w:color w:val="000000"/>
                <w:lang w:val="es-AR" w:eastAsia="zh-CN"/>
              </w:rPr>
              <w:t xml:space="preserve">1,420 mm ancho de </w:t>
            </w:r>
            <w:r>
              <w:rPr>
                <w:rFonts w:cs="Arial"/>
                <w:color w:val="000000"/>
                <w:lang w:val="es-AR" w:eastAsia="zh-CN"/>
              </w:rPr>
              <w:t>s</w:t>
            </w:r>
            <w:r w:rsidRPr="00B87FD0">
              <w:rPr>
                <w:rFonts w:cs="Arial"/>
                <w:color w:val="000000"/>
                <w:lang w:val="es-AR" w:eastAsia="zh-CN"/>
              </w:rPr>
              <w:t>istema de trilla</w:t>
            </w:r>
            <w:r>
              <w:rPr>
                <w:rFonts w:cs="Arial"/>
                <w:color w:val="000000"/>
                <w:lang w:val="es-AR" w:eastAsia="zh-CN"/>
              </w:rPr>
              <w:t>.</w:t>
            </w:r>
          </w:p>
          <w:p w14:paraId="33961AA1" w14:textId="3ACEBD5A" w:rsidR="006365F5" w:rsidRPr="00C02F7B" w:rsidRDefault="006365F5" w:rsidP="006365F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AR" w:eastAsia="zh-CN"/>
              </w:rPr>
            </w:pPr>
            <w:r w:rsidRPr="00C02F7B">
              <w:rPr>
                <w:rFonts w:cs="Arial"/>
                <w:color w:val="000000"/>
                <w:lang w:val="es-AR" w:eastAsia="zh-CN"/>
              </w:rPr>
              <w:lastRenderedPageBreak/>
              <w:t>450 mm Ø</w:t>
            </w:r>
            <w:r>
              <w:rPr>
                <w:rFonts w:cs="Arial"/>
                <w:color w:val="000000"/>
                <w:lang w:val="es-AR" w:eastAsia="zh-CN"/>
              </w:rPr>
              <w:t xml:space="preserve"> acelerador</w:t>
            </w:r>
            <w:r w:rsidRPr="00C02F7B">
              <w:rPr>
                <w:rFonts w:cs="Arial"/>
                <w:color w:val="000000"/>
                <w:lang w:val="es-AR" w:eastAsia="zh-CN"/>
              </w:rPr>
              <w:t xml:space="preserve"> mega</w:t>
            </w:r>
          </w:p>
          <w:p w14:paraId="35485B9F" w14:textId="77777777" w:rsidR="006365F5" w:rsidRPr="00482B34" w:rsidRDefault="006365F5" w:rsidP="006365F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AR" w:eastAsia="zh-CN"/>
              </w:rPr>
            </w:pPr>
            <w:r w:rsidRPr="00482B34">
              <w:rPr>
                <w:rFonts w:cs="Arial"/>
                <w:color w:val="000000"/>
                <w:lang w:val="es-AR" w:eastAsia="zh-CN"/>
              </w:rPr>
              <w:t>600 mm cilindro de trilla.</w:t>
            </w:r>
          </w:p>
          <w:p w14:paraId="2C8D4DB5" w14:textId="25812612" w:rsidR="006365F5" w:rsidRDefault="00AA48BC" w:rsidP="006365F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AR" w:eastAsia="zh-CN"/>
              </w:rPr>
            </w:pPr>
            <w:r>
              <w:rPr>
                <w:rFonts w:cs="Arial"/>
                <w:color w:val="000000"/>
                <w:lang w:val="es-AR" w:eastAsia="zh-CN"/>
              </w:rPr>
              <w:t>382</w:t>
            </w:r>
            <w:r w:rsidR="006365F5" w:rsidRPr="00482B34">
              <w:rPr>
                <w:rFonts w:cs="Arial"/>
                <w:color w:val="000000"/>
                <w:lang w:val="es-AR" w:eastAsia="zh-CN"/>
              </w:rPr>
              <w:t xml:space="preserve"> mm </w:t>
            </w:r>
            <w:r w:rsidR="006365F5" w:rsidRPr="00C02F7B">
              <w:rPr>
                <w:rFonts w:cs="Arial"/>
                <w:color w:val="000000"/>
                <w:lang w:val="es-AR" w:eastAsia="zh-CN"/>
              </w:rPr>
              <w:t>Ø</w:t>
            </w:r>
            <w:r w:rsidR="006365F5">
              <w:rPr>
                <w:rFonts w:cs="Arial"/>
                <w:color w:val="000000"/>
                <w:lang w:val="es-AR" w:eastAsia="zh-CN"/>
              </w:rPr>
              <w:t xml:space="preserve"> lanza paja. </w:t>
            </w:r>
          </w:p>
          <w:p w14:paraId="7703D8E6" w14:textId="20FFF065" w:rsidR="00AA48BC" w:rsidRPr="00AA48BC" w:rsidRDefault="00AA48BC" w:rsidP="00AA48B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val="es-AR" w:eastAsia="zh-CN"/>
              </w:rPr>
              <w:t>RPM a</w:t>
            </w:r>
            <w:r w:rsidRPr="00AA48BC">
              <w:rPr>
                <w:rFonts w:cs="Arial"/>
                <w:color w:val="000000"/>
                <w:lang w:val="es-AR" w:eastAsia="zh-CN"/>
              </w:rPr>
              <w:t xml:space="preserve">ccionamiento del tambor de trilla, 2-etapa - 180-450 / 400-1,050 rpm, </w:t>
            </w:r>
            <w:proofErr w:type="spellStart"/>
            <w:r w:rsidRPr="00AA48BC">
              <w:rPr>
                <w:rFonts w:cs="Arial"/>
                <w:color w:val="000000"/>
                <w:lang w:val="es-AR" w:eastAsia="zh-CN"/>
              </w:rPr>
              <w:t>man</w:t>
            </w:r>
            <w:proofErr w:type="spellEnd"/>
            <w:r w:rsidRPr="00AA48BC">
              <w:rPr>
                <w:rFonts w:cs="Arial"/>
                <w:color w:val="000000"/>
                <w:lang w:val="es-AR" w:eastAsia="zh-CN"/>
              </w:rPr>
              <w:t>.</w:t>
            </w:r>
          </w:p>
          <w:p w14:paraId="208854CD" w14:textId="16F037C0" w:rsidR="00AA48BC" w:rsidRPr="00482B34" w:rsidRDefault="00AA48BC" w:rsidP="00AA48B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color w:val="000000"/>
                <w:lang w:val="es-AR" w:eastAsia="zh-CN"/>
              </w:rPr>
            </w:pPr>
          </w:p>
        </w:tc>
        <w:tc>
          <w:tcPr>
            <w:tcW w:w="2355" w:type="dxa"/>
            <w:vMerge w:val="restart"/>
          </w:tcPr>
          <w:p w14:paraId="292A0CCC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</w:p>
          <w:p w14:paraId="4D39BD29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</w:p>
          <w:p w14:paraId="3B1A9993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</w:p>
          <w:p w14:paraId="0682616A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</w:p>
          <w:p w14:paraId="52DFDE26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</w:p>
          <w:p w14:paraId="316E9EBB" w14:textId="5F04EED5" w:rsidR="00AA48BC" w:rsidRPr="00AA48BC" w:rsidRDefault="006365F5" w:rsidP="00AA48BC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cs="Arial"/>
                <w:b/>
                <w:color w:val="000000"/>
                <w:lang w:val="es-AR" w:eastAsia="zh-CN"/>
              </w:rPr>
            </w:pPr>
            <w:r w:rsidRPr="00AA48BC">
              <w:rPr>
                <w:rFonts w:cs="Arial"/>
                <w:b/>
                <w:color w:val="000000"/>
                <w:lang w:val="es-AR" w:eastAsia="zh-CN"/>
              </w:rPr>
              <w:t xml:space="preserve">ROTO PLUS </w:t>
            </w:r>
          </w:p>
          <w:p w14:paraId="10DAB7F1" w14:textId="41778738" w:rsidR="00AA48BC" w:rsidRPr="00AA48BC" w:rsidRDefault="006365F5" w:rsidP="00AA48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18"/>
                <w:lang w:val="es-AR" w:eastAsia="zh-CN"/>
              </w:rPr>
            </w:pPr>
            <w:r w:rsidRPr="00AA48BC">
              <w:rPr>
                <w:rFonts w:cs="Arial"/>
                <w:color w:val="000000"/>
                <w:sz w:val="18"/>
                <w:lang w:val="es-AR" w:eastAsia="zh-CN"/>
              </w:rPr>
              <w:lastRenderedPageBreak/>
              <w:t xml:space="preserve">Largo </w:t>
            </w:r>
            <w:r w:rsidR="00AA48BC" w:rsidRPr="00AA48BC">
              <w:rPr>
                <w:rFonts w:cs="Arial"/>
                <w:color w:val="000000"/>
                <w:sz w:val="18"/>
                <w:lang w:val="es-AR" w:eastAsia="zh-CN"/>
              </w:rPr>
              <w:t xml:space="preserve">rotor </w:t>
            </w:r>
            <w:r w:rsidRPr="00AA48BC">
              <w:rPr>
                <w:rFonts w:cs="Arial"/>
                <w:color w:val="000000"/>
                <w:sz w:val="18"/>
                <w:lang w:val="es-AR" w:eastAsia="zh-CN"/>
              </w:rPr>
              <w:t xml:space="preserve">4200 </w:t>
            </w:r>
            <w:proofErr w:type="spellStart"/>
            <w:r w:rsidRPr="00AA48BC">
              <w:rPr>
                <w:rFonts w:cs="Arial"/>
                <w:color w:val="000000"/>
                <w:sz w:val="18"/>
                <w:lang w:val="es-AR" w:eastAsia="zh-CN"/>
              </w:rPr>
              <w:t>mm.</w:t>
            </w:r>
            <w:proofErr w:type="spellEnd"/>
          </w:p>
          <w:p w14:paraId="4014A1FF" w14:textId="41B77DE6" w:rsidR="006365F5" w:rsidRPr="00AA48BC" w:rsidRDefault="006365F5" w:rsidP="00AA48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AR" w:eastAsia="zh-CN"/>
              </w:rPr>
            </w:pPr>
            <w:r w:rsidRPr="00AA48BC">
              <w:rPr>
                <w:rFonts w:cs="Arial"/>
                <w:color w:val="000000"/>
                <w:lang w:val="es-AR" w:eastAsia="zh-CN"/>
              </w:rPr>
              <w:t>Ø</w:t>
            </w:r>
            <w:r w:rsidR="00AA48BC">
              <w:rPr>
                <w:rFonts w:cs="Arial"/>
                <w:color w:val="000000"/>
                <w:lang w:val="es-AR" w:eastAsia="zh-CN"/>
              </w:rPr>
              <w:t xml:space="preserve"> rotor</w:t>
            </w:r>
            <w:r w:rsidRPr="00AA48BC">
              <w:rPr>
                <w:rFonts w:cs="Arial"/>
                <w:color w:val="000000"/>
                <w:lang w:val="es-AR" w:eastAsia="zh-CN"/>
              </w:rPr>
              <w:t xml:space="preserve"> 570 </w:t>
            </w:r>
            <w:proofErr w:type="spellStart"/>
            <w:r w:rsidRPr="00AA48BC">
              <w:rPr>
                <w:rFonts w:cs="Arial"/>
                <w:color w:val="000000"/>
                <w:lang w:val="es-AR" w:eastAsia="zh-CN"/>
              </w:rPr>
              <w:t>mm.</w:t>
            </w:r>
            <w:proofErr w:type="spellEnd"/>
          </w:p>
          <w:p w14:paraId="715A2BF2" w14:textId="35253B9B" w:rsidR="00AA48BC" w:rsidRPr="00AA48BC" w:rsidRDefault="00AA48BC" w:rsidP="00AA48B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s-AR" w:eastAsia="zh-CN"/>
              </w:rPr>
            </w:pPr>
            <w:r w:rsidRPr="00AA48BC">
              <w:rPr>
                <w:rFonts w:cs="Arial"/>
                <w:color w:val="000000"/>
                <w:sz w:val="18"/>
                <w:lang w:val="es-AR" w:eastAsia="zh-CN"/>
              </w:rPr>
              <w:t>RPM accionamiento del rotor 400 - 1000</w:t>
            </w:r>
          </w:p>
        </w:tc>
      </w:tr>
      <w:tr w:rsidR="006365F5" w:rsidRPr="00AA7144" w14:paraId="3296362F" w14:textId="77777777" w:rsidTr="00AA48BC">
        <w:trPr>
          <w:trHeight w:val="690"/>
        </w:trPr>
        <w:tc>
          <w:tcPr>
            <w:tcW w:w="1183" w:type="dxa"/>
          </w:tcPr>
          <w:p w14:paraId="5B9B6270" w14:textId="56129574" w:rsidR="006365F5" w:rsidRPr="00AA48BC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s-AR" w:eastAsia="zh-CN"/>
              </w:rPr>
            </w:pPr>
            <w:r w:rsidRPr="00AA48BC">
              <w:rPr>
                <w:rFonts w:cs="Arial"/>
                <w:b/>
                <w:color w:val="000000"/>
                <w:lang w:val="es-AR" w:eastAsia="zh-CN"/>
              </w:rPr>
              <w:t xml:space="preserve">720 </w:t>
            </w:r>
            <w:r w:rsidRPr="00AA48BC">
              <w:rPr>
                <w:rFonts w:cs="Arial"/>
                <w:b/>
                <w:color w:val="000000"/>
                <w:lang w:val="es-AR" w:eastAsia="zh-CN"/>
              </w:rPr>
              <w:br/>
            </w:r>
          </w:p>
        </w:tc>
        <w:tc>
          <w:tcPr>
            <w:tcW w:w="1315" w:type="dxa"/>
          </w:tcPr>
          <w:p w14:paraId="128842E9" w14:textId="770F89F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n-US" w:eastAsia="zh-CN"/>
              </w:rPr>
            </w:pPr>
            <w:r>
              <w:rPr>
                <w:rFonts w:cs="Arial"/>
                <w:color w:val="000000"/>
                <w:lang w:val="en-US" w:eastAsia="zh-CN"/>
              </w:rPr>
              <w:t>1200</w:t>
            </w:r>
            <w:r w:rsidRPr="00482B34">
              <w:rPr>
                <w:rFonts w:cs="Arial"/>
                <w:color w:val="000000"/>
                <w:lang w:val="en-US" w:eastAsia="zh-CN"/>
              </w:rPr>
              <w:t xml:space="preserve">0 l. </w:t>
            </w:r>
          </w:p>
        </w:tc>
        <w:tc>
          <w:tcPr>
            <w:tcW w:w="2585" w:type="dxa"/>
          </w:tcPr>
          <w:p w14:paraId="4EE604A6" w14:textId="77777777" w:rsidR="006365F5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eastAsia="zh-CN"/>
              </w:rPr>
            </w:pPr>
          </w:p>
          <w:p w14:paraId="6EEAB9AC" w14:textId="4D3A4140" w:rsidR="006365F5" w:rsidRPr="006365F5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  <w:r w:rsidRPr="006365F5">
              <w:rPr>
                <w:rFonts w:cs="Arial"/>
                <w:color w:val="000000"/>
                <w:lang w:eastAsia="zh-CN"/>
              </w:rPr>
              <w:t>270 kW / 367 PS</w:t>
            </w:r>
          </w:p>
        </w:tc>
        <w:tc>
          <w:tcPr>
            <w:tcW w:w="2622" w:type="dxa"/>
            <w:vMerge/>
          </w:tcPr>
          <w:p w14:paraId="731C4CB5" w14:textId="27FB4063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n-US" w:eastAsia="zh-CN"/>
              </w:rPr>
            </w:pPr>
          </w:p>
        </w:tc>
        <w:tc>
          <w:tcPr>
            <w:tcW w:w="2355" w:type="dxa"/>
            <w:vMerge/>
          </w:tcPr>
          <w:p w14:paraId="1FB7BCC8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n-US" w:eastAsia="zh-CN"/>
              </w:rPr>
            </w:pPr>
          </w:p>
        </w:tc>
      </w:tr>
      <w:tr w:rsidR="006365F5" w:rsidRPr="00AA7144" w14:paraId="2A414C88" w14:textId="77777777" w:rsidTr="00AA48BC">
        <w:trPr>
          <w:trHeight w:val="2789"/>
        </w:trPr>
        <w:tc>
          <w:tcPr>
            <w:tcW w:w="1183" w:type="dxa"/>
          </w:tcPr>
          <w:p w14:paraId="47A97188" w14:textId="427F5B67" w:rsidR="006365F5" w:rsidRPr="00AA48BC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en-US" w:eastAsia="zh-CN"/>
              </w:rPr>
            </w:pPr>
            <w:r w:rsidRPr="00AA48BC">
              <w:rPr>
                <w:rFonts w:cs="Arial"/>
                <w:b/>
                <w:color w:val="000000"/>
                <w:lang w:val="en-US" w:eastAsia="zh-CN"/>
              </w:rPr>
              <w:lastRenderedPageBreak/>
              <w:t>740</w:t>
            </w:r>
          </w:p>
        </w:tc>
        <w:tc>
          <w:tcPr>
            <w:tcW w:w="1315" w:type="dxa"/>
          </w:tcPr>
          <w:p w14:paraId="715F453B" w14:textId="5F16CFE4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n-US" w:eastAsia="zh-CN"/>
              </w:rPr>
            </w:pPr>
            <w:r>
              <w:rPr>
                <w:rFonts w:cs="Arial"/>
                <w:color w:val="000000"/>
                <w:lang w:val="en-US" w:eastAsia="zh-CN"/>
              </w:rPr>
              <w:t xml:space="preserve">12000 l. </w:t>
            </w:r>
          </w:p>
        </w:tc>
        <w:tc>
          <w:tcPr>
            <w:tcW w:w="2585" w:type="dxa"/>
          </w:tcPr>
          <w:p w14:paraId="43629D9E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zh-CN"/>
              </w:rPr>
            </w:pPr>
          </w:p>
          <w:p w14:paraId="39458560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zh-CN"/>
              </w:rPr>
            </w:pPr>
          </w:p>
          <w:p w14:paraId="3B1A7896" w14:textId="77777777" w:rsidR="006365F5" w:rsidRPr="006365F5" w:rsidRDefault="006365F5" w:rsidP="006365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16"/>
                <w:lang w:val="en-US" w:eastAsia="zh-CN"/>
              </w:rPr>
            </w:pPr>
          </w:p>
          <w:p w14:paraId="1855EAC7" w14:textId="77777777" w:rsidR="006365F5" w:rsidRPr="006365F5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s-AR" w:eastAsia="zh-CN"/>
              </w:rPr>
            </w:pPr>
            <w:r w:rsidRPr="006365F5">
              <w:rPr>
                <w:rFonts w:cs="Arial"/>
                <w:color w:val="000000"/>
                <w:lang w:eastAsia="zh-CN"/>
              </w:rPr>
              <w:t>314 kW / 427 PS</w:t>
            </w:r>
          </w:p>
          <w:p w14:paraId="1CDE362C" w14:textId="61EB3B7C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n-US" w:eastAsia="zh-CN"/>
              </w:rPr>
            </w:pPr>
          </w:p>
        </w:tc>
        <w:tc>
          <w:tcPr>
            <w:tcW w:w="2622" w:type="dxa"/>
            <w:vMerge/>
          </w:tcPr>
          <w:p w14:paraId="4A753AAF" w14:textId="2D4A421A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n-US" w:eastAsia="zh-CN"/>
              </w:rPr>
            </w:pPr>
          </w:p>
        </w:tc>
        <w:tc>
          <w:tcPr>
            <w:tcW w:w="2355" w:type="dxa"/>
            <w:vMerge/>
          </w:tcPr>
          <w:p w14:paraId="0E5921F8" w14:textId="77777777" w:rsidR="006365F5" w:rsidRPr="00482B34" w:rsidRDefault="006365F5" w:rsidP="00636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en-US" w:eastAsia="zh-CN"/>
              </w:rPr>
            </w:pPr>
          </w:p>
        </w:tc>
      </w:tr>
    </w:tbl>
    <w:p w14:paraId="57CA891D" w14:textId="0FFAF9A0" w:rsidR="00CD1D3C" w:rsidRPr="00482B34" w:rsidRDefault="00CD1D3C" w:rsidP="00DE3DD8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 w:eastAsia="zh-CN"/>
        </w:rPr>
      </w:pPr>
    </w:p>
    <w:p w14:paraId="52014BDB" w14:textId="1028FDA1" w:rsidR="000713C7" w:rsidRPr="00AA7144" w:rsidRDefault="000713C7" w:rsidP="00521970">
      <w:pPr>
        <w:rPr>
          <w:rFonts w:cs="Arial"/>
          <w:lang w:val="en-GB"/>
        </w:rPr>
      </w:pPr>
    </w:p>
    <w:sectPr w:rsidR="000713C7" w:rsidRPr="00AA7144" w:rsidSect="009A714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1D31" w14:textId="77777777" w:rsidR="008B498A" w:rsidRDefault="008B498A">
      <w:r>
        <w:separator/>
      </w:r>
    </w:p>
  </w:endnote>
  <w:endnote w:type="continuationSeparator" w:id="0">
    <w:p w14:paraId="724AED1C" w14:textId="77777777" w:rsidR="008B498A" w:rsidRDefault="008B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8245" w14:textId="26992441" w:rsidR="000713C7" w:rsidRPr="00B85526" w:rsidRDefault="000713C7">
    <w:pPr>
      <w:pStyle w:val="Piedepgina"/>
      <w:jc w:val="center"/>
      <w:rPr>
        <w:lang w:val="en-GB"/>
      </w:rPr>
    </w:pPr>
  </w:p>
  <w:p w14:paraId="2223697C" w14:textId="77777777" w:rsidR="000713C7" w:rsidRPr="00B85526" w:rsidRDefault="000713C7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16F4" w14:textId="6C8F4148" w:rsidR="000F4A18" w:rsidRDefault="000F4A18" w:rsidP="000F4A18">
    <w:pPr>
      <w:pStyle w:val="Encabezado"/>
      <w:tabs>
        <w:tab w:val="clear" w:pos="9072"/>
        <w:tab w:val="right" w:pos="9070"/>
      </w:tabs>
    </w:pPr>
  </w:p>
  <w:p w14:paraId="4EC866C2" w14:textId="77777777" w:rsidR="000F4A18" w:rsidRPr="00D51DBF" w:rsidRDefault="000F4A18" w:rsidP="000F4A18">
    <w:pPr>
      <w:pStyle w:val="Encabezado"/>
      <w:tabs>
        <w:tab w:val="clear" w:pos="9072"/>
        <w:tab w:val="right" w:pos="9070"/>
      </w:tabs>
    </w:pPr>
  </w:p>
  <w:p w14:paraId="4D866EC6" w14:textId="77777777" w:rsidR="000F4A18" w:rsidRPr="008B4858" w:rsidRDefault="000F4A18" w:rsidP="000F4A18">
    <w:pPr>
      <w:pStyle w:val="Piedepgina"/>
      <w:tabs>
        <w:tab w:val="left" w:pos="555"/>
        <w:tab w:val="left" w:pos="6930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Prensa: SAVIA Comunicación </w:t>
    </w:r>
  </w:p>
  <w:p w14:paraId="39547D7E" w14:textId="77777777" w:rsidR="000F4A18" w:rsidRPr="008B4858" w:rsidRDefault="000F4A18" w:rsidP="000F4A18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Tel. 011 4545 7734 - </w:t>
    </w:r>
    <w:hyperlink r:id="rId1" w:history="1">
      <w:r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prensa@saviacomunicacion.com.ar</w:t>
      </w:r>
    </w:hyperlink>
  </w:p>
  <w:p w14:paraId="795F2343" w14:textId="77777777" w:rsidR="000F4A18" w:rsidRPr="006D1AB3" w:rsidRDefault="008B498A" w:rsidP="000F4A18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hyperlink r:id="rId2" w:history="1">
      <w:r w:rsidR="000F4A18"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www.saviacomunicacion.com.ar</w:t>
      </w:r>
    </w:hyperlink>
    <w:r w:rsidR="000F4A18"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  </w:t>
    </w:r>
  </w:p>
  <w:p w14:paraId="39B835DB" w14:textId="45BE4D3A" w:rsidR="000713C7" w:rsidRPr="000F4A18" w:rsidRDefault="000F4A18" w:rsidP="000F4A18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 w:rsidRPr="000A5984">
      <w:rPr>
        <w:rFonts w:ascii="Tahoma" w:hAnsi="Tahoma" w:cs="Tahoma"/>
        <w:noProof/>
        <w:color w:val="000000"/>
        <w:sz w:val="14"/>
        <w:szCs w:val="16"/>
        <w:vertAlign w:val="subscript"/>
        <w:lang w:val="es-AR" w:eastAsia="es-AR"/>
      </w:rPr>
      <w:drawing>
        <wp:inline distT="0" distB="0" distL="0" distR="0" wp14:anchorId="00BFC31E" wp14:editId="57ACF704">
          <wp:extent cx="152400" cy="152400"/>
          <wp:effectExtent l="0" t="0" r="0" b="0"/>
          <wp:docPr id="4" name="Imagen 4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savia.comunicacion </w:t>
    </w:r>
    <w:r w:rsidRPr="000A5984">
      <w:rPr>
        <w:rFonts w:ascii="Tahoma" w:hAnsi="Tahoma" w:cs="Tahoma"/>
        <w:noProof/>
        <w:color w:val="000000"/>
        <w:sz w:val="14"/>
        <w:szCs w:val="16"/>
        <w:lang w:val="es-AR" w:eastAsia="es-AR"/>
      </w:rPr>
      <w:drawing>
        <wp:inline distT="0" distB="0" distL="0" distR="0" wp14:anchorId="218D393C" wp14:editId="41D97D80">
          <wp:extent cx="152400" cy="152400"/>
          <wp:effectExtent l="0" t="0" r="0" b="0"/>
          <wp:docPr id="5" name="Imagen 5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>@saviaprensa</w:t>
    </w:r>
    <w:r w:rsidRPr="001C3377">
      <w:t xml:space="preserve"> </w:t>
    </w:r>
    <w:r w:rsidRPr="000A5984">
      <w:rPr>
        <w:rFonts w:ascii="Tahoma" w:hAnsi="Tahoma" w:cs="Tahoma"/>
        <w:noProof/>
        <w:color w:val="000000"/>
        <w:sz w:val="14"/>
        <w:szCs w:val="16"/>
        <w:lang w:val="es-AR" w:eastAsia="es-AR"/>
      </w:rPr>
      <w:drawing>
        <wp:inline distT="0" distB="0" distL="0" distR="0" wp14:anchorId="4FB07503" wp14:editId="3F85C1F1">
          <wp:extent cx="180810" cy="163388"/>
          <wp:effectExtent l="0" t="0" r="0" b="8255"/>
          <wp:docPr id="2" name="Imagen 2" descr="C:\Users\Usuario\AppData\Local\Microsoft\Windows\INetCache\Content.Word\160511143151_instagram_nuevo_logo_640x360_instagram_no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INetCache\Content.Word\160511143151_instagram_nuevo_logo_640x360_instagram_nocred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r="20000"/>
                  <a:stretch>
                    <a:fillRect/>
                  </a:stretch>
                </pic:blipFill>
                <pic:spPr bwMode="auto">
                  <a:xfrm>
                    <a:off x="0" y="0"/>
                    <a:ext cx="302619" cy="27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0000"/>
        <w:sz w:val="14"/>
        <w:szCs w:val="16"/>
        <w:lang w:val="es-MX"/>
      </w:rPr>
      <w:t>saviacomunicacion</w:t>
    </w:r>
    <w:r w:rsidR="000713C7" w:rsidRPr="000F4A18">
      <w:rPr>
        <w:rFonts w:cs="Arial"/>
        <w:sz w:val="16"/>
        <w:szCs w:val="16"/>
        <w:lang w:val="es-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C45F" w14:textId="77777777" w:rsidR="008B498A" w:rsidRDefault="008B498A">
      <w:r>
        <w:separator/>
      </w:r>
    </w:p>
  </w:footnote>
  <w:footnote w:type="continuationSeparator" w:id="0">
    <w:p w14:paraId="274A3AE7" w14:textId="77777777" w:rsidR="008B498A" w:rsidRDefault="008B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2445" w14:textId="77777777" w:rsidR="000713C7" w:rsidRPr="00B85526" w:rsidRDefault="000713C7">
    <w:pPr>
      <w:pStyle w:val="Encabezado"/>
      <w:rPr>
        <w:b/>
        <w:sz w:val="24"/>
        <w:lang w:val="en-GB"/>
      </w:rPr>
    </w:pPr>
  </w:p>
  <w:p w14:paraId="47AA3864" w14:textId="77777777" w:rsidR="000713C7" w:rsidRPr="00B85526" w:rsidRDefault="000713C7">
    <w:pPr>
      <w:pStyle w:val="Encabezado"/>
      <w:rPr>
        <w:b/>
        <w:lang w:val="en-GB"/>
      </w:rPr>
    </w:pPr>
  </w:p>
  <w:p w14:paraId="68423F8C" w14:textId="77777777" w:rsidR="000713C7" w:rsidRPr="00B85526" w:rsidRDefault="000713C7">
    <w:pPr>
      <w:pStyle w:val="Encabezado"/>
      <w:rPr>
        <w:b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E91B" w14:textId="77777777" w:rsidR="000713C7" w:rsidRPr="00B85526" w:rsidRDefault="000713C7">
    <w:pPr>
      <w:pStyle w:val="Encabezado"/>
      <w:rPr>
        <w:b/>
        <w:sz w:val="24"/>
        <w:lang w:val="en-GB"/>
      </w:rPr>
    </w:pPr>
  </w:p>
  <w:p w14:paraId="6AF19E47" w14:textId="77777777" w:rsidR="000713C7" w:rsidRPr="00B85526" w:rsidRDefault="00317C14">
    <w:pPr>
      <w:pStyle w:val="Encabezado"/>
      <w:rPr>
        <w:b/>
        <w:sz w:val="24"/>
        <w:lang w:val="en-GB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5F32888A" wp14:editId="30AD0DDF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1221"/>
              <wp:lineTo x="21441" y="21221"/>
              <wp:lineTo x="21441" y="0"/>
              <wp:lineTo x="0" y="0"/>
            </wp:wrapPolygon>
          </wp:wrapTight>
          <wp:docPr id="3" name="Bild 4" descr="132679_Offi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132679_Offi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1F218" w14:textId="77777777" w:rsidR="000713C7" w:rsidRPr="00B85526" w:rsidRDefault="000713C7" w:rsidP="000C39AB">
    <w:pPr>
      <w:pStyle w:val="Encabezado"/>
      <w:tabs>
        <w:tab w:val="clear" w:pos="4536"/>
        <w:tab w:val="clear" w:pos="9072"/>
        <w:tab w:val="right" w:pos="9070"/>
      </w:tabs>
      <w:rPr>
        <w:lang w:val="en-GB"/>
      </w:rPr>
    </w:pPr>
    <w:r w:rsidRPr="00B85526">
      <w:rPr>
        <w:sz w:val="24"/>
        <w:lang w:val="en-GB"/>
      </w:rPr>
      <w:t>Press release</w:t>
    </w:r>
    <w:r w:rsidRPr="00B85526">
      <w:rPr>
        <w:sz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C21"/>
    <w:multiLevelType w:val="hybridMultilevel"/>
    <w:tmpl w:val="49049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2985"/>
    <w:multiLevelType w:val="hybridMultilevel"/>
    <w:tmpl w:val="F8903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D9549F"/>
    <w:multiLevelType w:val="hybridMultilevel"/>
    <w:tmpl w:val="238C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7943"/>
    <w:multiLevelType w:val="hybridMultilevel"/>
    <w:tmpl w:val="B9207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B50F3"/>
    <w:multiLevelType w:val="hybridMultilevel"/>
    <w:tmpl w:val="9B3A69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E127E"/>
    <w:multiLevelType w:val="hybridMultilevel"/>
    <w:tmpl w:val="5E8ED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E4C95"/>
    <w:multiLevelType w:val="hybridMultilevel"/>
    <w:tmpl w:val="88384184"/>
    <w:lvl w:ilvl="0" w:tplc="A8E4A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7AF2"/>
    <w:multiLevelType w:val="hybridMultilevel"/>
    <w:tmpl w:val="95681FF4"/>
    <w:lvl w:ilvl="0" w:tplc="0CDA697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011132"/>
    <w:multiLevelType w:val="hybridMultilevel"/>
    <w:tmpl w:val="9228A8C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7961863">
    <w:abstractNumId w:val="2"/>
  </w:num>
  <w:num w:numId="2" w16cid:durableId="1740057485">
    <w:abstractNumId w:val="5"/>
  </w:num>
  <w:num w:numId="3" w16cid:durableId="618681610">
    <w:abstractNumId w:val="7"/>
  </w:num>
  <w:num w:numId="4" w16cid:durableId="236786065">
    <w:abstractNumId w:val="4"/>
  </w:num>
  <w:num w:numId="5" w16cid:durableId="481655555">
    <w:abstractNumId w:val="3"/>
  </w:num>
  <w:num w:numId="6" w16cid:durableId="1161501480">
    <w:abstractNumId w:val="1"/>
  </w:num>
  <w:num w:numId="7" w16cid:durableId="283660064">
    <w:abstractNumId w:val="6"/>
  </w:num>
  <w:num w:numId="8" w16cid:durableId="465779066">
    <w:abstractNumId w:val="8"/>
  </w:num>
  <w:num w:numId="9" w16cid:durableId="105678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CD"/>
    <w:rsid w:val="00007CF6"/>
    <w:rsid w:val="00016BA4"/>
    <w:rsid w:val="00023DB4"/>
    <w:rsid w:val="0003224E"/>
    <w:rsid w:val="0003272B"/>
    <w:rsid w:val="0003736B"/>
    <w:rsid w:val="0004669E"/>
    <w:rsid w:val="00046C8A"/>
    <w:rsid w:val="00051E34"/>
    <w:rsid w:val="00064774"/>
    <w:rsid w:val="000710D6"/>
    <w:rsid w:val="000713C7"/>
    <w:rsid w:val="000848DB"/>
    <w:rsid w:val="000852E9"/>
    <w:rsid w:val="00087431"/>
    <w:rsid w:val="000B1D2E"/>
    <w:rsid w:val="000B38E1"/>
    <w:rsid w:val="000B619C"/>
    <w:rsid w:val="000C1FCA"/>
    <w:rsid w:val="000C39AB"/>
    <w:rsid w:val="000C4877"/>
    <w:rsid w:val="000C6226"/>
    <w:rsid w:val="000D07A1"/>
    <w:rsid w:val="000D1100"/>
    <w:rsid w:val="000D521C"/>
    <w:rsid w:val="000E3AC1"/>
    <w:rsid w:val="000F4A18"/>
    <w:rsid w:val="00110BB5"/>
    <w:rsid w:val="00112B03"/>
    <w:rsid w:val="001216BC"/>
    <w:rsid w:val="001235CF"/>
    <w:rsid w:val="001427F6"/>
    <w:rsid w:val="001450E4"/>
    <w:rsid w:val="00153CB4"/>
    <w:rsid w:val="00154FB7"/>
    <w:rsid w:val="00156BB1"/>
    <w:rsid w:val="00166E86"/>
    <w:rsid w:val="0017309E"/>
    <w:rsid w:val="001741FA"/>
    <w:rsid w:val="001746B1"/>
    <w:rsid w:val="00180A07"/>
    <w:rsid w:val="00191DFF"/>
    <w:rsid w:val="00196602"/>
    <w:rsid w:val="001A3C6B"/>
    <w:rsid w:val="001B07A5"/>
    <w:rsid w:val="001C1570"/>
    <w:rsid w:val="001D462E"/>
    <w:rsid w:val="001D7C94"/>
    <w:rsid w:val="001E01AB"/>
    <w:rsid w:val="001E0E01"/>
    <w:rsid w:val="001E1ACF"/>
    <w:rsid w:val="001F314C"/>
    <w:rsid w:val="0020024B"/>
    <w:rsid w:val="002020FD"/>
    <w:rsid w:val="00213285"/>
    <w:rsid w:val="00213C29"/>
    <w:rsid w:val="00215BE8"/>
    <w:rsid w:val="00216ADB"/>
    <w:rsid w:val="00225894"/>
    <w:rsid w:val="00232D58"/>
    <w:rsid w:val="00252740"/>
    <w:rsid w:val="00253FE3"/>
    <w:rsid w:val="00255BC7"/>
    <w:rsid w:val="00255EAF"/>
    <w:rsid w:val="00256F29"/>
    <w:rsid w:val="00260818"/>
    <w:rsid w:val="0026308E"/>
    <w:rsid w:val="002755BA"/>
    <w:rsid w:val="002942A4"/>
    <w:rsid w:val="00296870"/>
    <w:rsid w:val="002A5BD9"/>
    <w:rsid w:val="002A61E4"/>
    <w:rsid w:val="002C67C8"/>
    <w:rsid w:val="002D293F"/>
    <w:rsid w:val="002D4FE4"/>
    <w:rsid w:val="002E2FD7"/>
    <w:rsid w:val="002E38FF"/>
    <w:rsid w:val="002F0C88"/>
    <w:rsid w:val="002F4428"/>
    <w:rsid w:val="00301070"/>
    <w:rsid w:val="00316306"/>
    <w:rsid w:val="003172F2"/>
    <w:rsid w:val="00317C14"/>
    <w:rsid w:val="00323D54"/>
    <w:rsid w:val="003274AE"/>
    <w:rsid w:val="003424C1"/>
    <w:rsid w:val="00350B9D"/>
    <w:rsid w:val="00352C4B"/>
    <w:rsid w:val="003577FB"/>
    <w:rsid w:val="003579CE"/>
    <w:rsid w:val="00357C7D"/>
    <w:rsid w:val="003624E8"/>
    <w:rsid w:val="00367781"/>
    <w:rsid w:val="00372876"/>
    <w:rsid w:val="003729D1"/>
    <w:rsid w:val="00380542"/>
    <w:rsid w:val="003819A7"/>
    <w:rsid w:val="00383730"/>
    <w:rsid w:val="00383E05"/>
    <w:rsid w:val="003865AE"/>
    <w:rsid w:val="00386A8D"/>
    <w:rsid w:val="003A0AC9"/>
    <w:rsid w:val="003A44AF"/>
    <w:rsid w:val="003A6603"/>
    <w:rsid w:val="003A71FC"/>
    <w:rsid w:val="003B38A4"/>
    <w:rsid w:val="003D4DBF"/>
    <w:rsid w:val="00402090"/>
    <w:rsid w:val="00403782"/>
    <w:rsid w:val="00405457"/>
    <w:rsid w:val="00412CCF"/>
    <w:rsid w:val="004130E7"/>
    <w:rsid w:val="004156E0"/>
    <w:rsid w:val="004176D8"/>
    <w:rsid w:val="00432F5E"/>
    <w:rsid w:val="00437361"/>
    <w:rsid w:val="00440B0C"/>
    <w:rsid w:val="00444667"/>
    <w:rsid w:val="00447C68"/>
    <w:rsid w:val="00462A66"/>
    <w:rsid w:val="0046375A"/>
    <w:rsid w:val="00467CD1"/>
    <w:rsid w:val="00470564"/>
    <w:rsid w:val="004718DF"/>
    <w:rsid w:val="004748E5"/>
    <w:rsid w:val="00477BFB"/>
    <w:rsid w:val="00482B34"/>
    <w:rsid w:val="00483888"/>
    <w:rsid w:val="0048671D"/>
    <w:rsid w:val="00486E50"/>
    <w:rsid w:val="00490BF4"/>
    <w:rsid w:val="00494753"/>
    <w:rsid w:val="004A0028"/>
    <w:rsid w:val="004A0413"/>
    <w:rsid w:val="004A1502"/>
    <w:rsid w:val="004A65F0"/>
    <w:rsid w:val="004B195C"/>
    <w:rsid w:val="004B2894"/>
    <w:rsid w:val="004B2F21"/>
    <w:rsid w:val="004B5526"/>
    <w:rsid w:val="004C1115"/>
    <w:rsid w:val="004C473E"/>
    <w:rsid w:val="004D1A2C"/>
    <w:rsid w:val="004D2ADF"/>
    <w:rsid w:val="004D4589"/>
    <w:rsid w:val="004D563B"/>
    <w:rsid w:val="004D6365"/>
    <w:rsid w:val="004E0177"/>
    <w:rsid w:val="004E6A1B"/>
    <w:rsid w:val="004F1F6A"/>
    <w:rsid w:val="00502CD3"/>
    <w:rsid w:val="00504F92"/>
    <w:rsid w:val="00511103"/>
    <w:rsid w:val="00513188"/>
    <w:rsid w:val="00517D2C"/>
    <w:rsid w:val="00521970"/>
    <w:rsid w:val="0052556F"/>
    <w:rsid w:val="0052679D"/>
    <w:rsid w:val="005416DB"/>
    <w:rsid w:val="00545BB1"/>
    <w:rsid w:val="00547254"/>
    <w:rsid w:val="00550B81"/>
    <w:rsid w:val="00552324"/>
    <w:rsid w:val="00573541"/>
    <w:rsid w:val="00575729"/>
    <w:rsid w:val="00575A7A"/>
    <w:rsid w:val="005760F8"/>
    <w:rsid w:val="00577982"/>
    <w:rsid w:val="005844FE"/>
    <w:rsid w:val="00587A7C"/>
    <w:rsid w:val="00592E73"/>
    <w:rsid w:val="00595398"/>
    <w:rsid w:val="00596D95"/>
    <w:rsid w:val="005A03DA"/>
    <w:rsid w:val="005A7CC5"/>
    <w:rsid w:val="005B3AE4"/>
    <w:rsid w:val="005C7287"/>
    <w:rsid w:val="005D2C1D"/>
    <w:rsid w:val="005D5426"/>
    <w:rsid w:val="005D5872"/>
    <w:rsid w:val="005E3936"/>
    <w:rsid w:val="005E49AA"/>
    <w:rsid w:val="005F2101"/>
    <w:rsid w:val="00602D51"/>
    <w:rsid w:val="006043AD"/>
    <w:rsid w:val="006065D0"/>
    <w:rsid w:val="00607E07"/>
    <w:rsid w:val="0061282C"/>
    <w:rsid w:val="00616C73"/>
    <w:rsid w:val="00616F8D"/>
    <w:rsid w:val="00617B0E"/>
    <w:rsid w:val="00623D00"/>
    <w:rsid w:val="00624438"/>
    <w:rsid w:val="00633E8F"/>
    <w:rsid w:val="00633EBF"/>
    <w:rsid w:val="006365F5"/>
    <w:rsid w:val="006369B5"/>
    <w:rsid w:val="00642588"/>
    <w:rsid w:val="006477DF"/>
    <w:rsid w:val="0065197E"/>
    <w:rsid w:val="00655BD9"/>
    <w:rsid w:val="006563B5"/>
    <w:rsid w:val="00684E63"/>
    <w:rsid w:val="0068670B"/>
    <w:rsid w:val="00686C81"/>
    <w:rsid w:val="006926C7"/>
    <w:rsid w:val="0069548A"/>
    <w:rsid w:val="006A0B34"/>
    <w:rsid w:val="006A180C"/>
    <w:rsid w:val="006A38CD"/>
    <w:rsid w:val="006B1A67"/>
    <w:rsid w:val="006B1BA8"/>
    <w:rsid w:val="006B4310"/>
    <w:rsid w:val="006E1D4B"/>
    <w:rsid w:val="007024D8"/>
    <w:rsid w:val="0070517F"/>
    <w:rsid w:val="007071E3"/>
    <w:rsid w:val="0070725E"/>
    <w:rsid w:val="00711189"/>
    <w:rsid w:val="00726FD6"/>
    <w:rsid w:val="0072759D"/>
    <w:rsid w:val="007346EE"/>
    <w:rsid w:val="0073728D"/>
    <w:rsid w:val="0076167C"/>
    <w:rsid w:val="00776CA1"/>
    <w:rsid w:val="00782F99"/>
    <w:rsid w:val="007867BE"/>
    <w:rsid w:val="007931DE"/>
    <w:rsid w:val="00796241"/>
    <w:rsid w:val="007976AB"/>
    <w:rsid w:val="00797B22"/>
    <w:rsid w:val="007B23C9"/>
    <w:rsid w:val="007B569D"/>
    <w:rsid w:val="007B5EF1"/>
    <w:rsid w:val="007C340D"/>
    <w:rsid w:val="007C4A7F"/>
    <w:rsid w:val="007D67AE"/>
    <w:rsid w:val="007D7D23"/>
    <w:rsid w:val="007E7BBE"/>
    <w:rsid w:val="007F4389"/>
    <w:rsid w:val="00801FCC"/>
    <w:rsid w:val="0081155C"/>
    <w:rsid w:val="0081795F"/>
    <w:rsid w:val="00820BB6"/>
    <w:rsid w:val="00823CF8"/>
    <w:rsid w:val="008252FF"/>
    <w:rsid w:val="00830975"/>
    <w:rsid w:val="00832729"/>
    <w:rsid w:val="00836D44"/>
    <w:rsid w:val="008423E9"/>
    <w:rsid w:val="008450C1"/>
    <w:rsid w:val="00846F50"/>
    <w:rsid w:val="00850C07"/>
    <w:rsid w:val="0085363D"/>
    <w:rsid w:val="00857241"/>
    <w:rsid w:val="00872CF2"/>
    <w:rsid w:val="00873D20"/>
    <w:rsid w:val="008754CF"/>
    <w:rsid w:val="00875AF4"/>
    <w:rsid w:val="00880969"/>
    <w:rsid w:val="00883336"/>
    <w:rsid w:val="008841B0"/>
    <w:rsid w:val="00884950"/>
    <w:rsid w:val="00887344"/>
    <w:rsid w:val="00890F10"/>
    <w:rsid w:val="0089452B"/>
    <w:rsid w:val="00896282"/>
    <w:rsid w:val="0089667B"/>
    <w:rsid w:val="00896EDE"/>
    <w:rsid w:val="0089704F"/>
    <w:rsid w:val="008A1FDE"/>
    <w:rsid w:val="008A6278"/>
    <w:rsid w:val="008B498A"/>
    <w:rsid w:val="008C1803"/>
    <w:rsid w:val="008C3C0D"/>
    <w:rsid w:val="008C443C"/>
    <w:rsid w:val="008C4DDA"/>
    <w:rsid w:val="008C5479"/>
    <w:rsid w:val="008C6033"/>
    <w:rsid w:val="008C6B1F"/>
    <w:rsid w:val="008D48C8"/>
    <w:rsid w:val="008E494B"/>
    <w:rsid w:val="008F06BD"/>
    <w:rsid w:val="008F0702"/>
    <w:rsid w:val="008F3EB0"/>
    <w:rsid w:val="008F6898"/>
    <w:rsid w:val="00900A46"/>
    <w:rsid w:val="00900BAD"/>
    <w:rsid w:val="00900E79"/>
    <w:rsid w:val="009159ED"/>
    <w:rsid w:val="00930C47"/>
    <w:rsid w:val="00932156"/>
    <w:rsid w:val="00932532"/>
    <w:rsid w:val="009452B8"/>
    <w:rsid w:val="009535C6"/>
    <w:rsid w:val="00953712"/>
    <w:rsid w:val="009606C8"/>
    <w:rsid w:val="009632E5"/>
    <w:rsid w:val="009646CA"/>
    <w:rsid w:val="00965462"/>
    <w:rsid w:val="00977280"/>
    <w:rsid w:val="00980394"/>
    <w:rsid w:val="00986305"/>
    <w:rsid w:val="00993253"/>
    <w:rsid w:val="00995F56"/>
    <w:rsid w:val="009A7147"/>
    <w:rsid w:val="009B2FFA"/>
    <w:rsid w:val="009D1BF7"/>
    <w:rsid w:val="009E5990"/>
    <w:rsid w:val="009F1214"/>
    <w:rsid w:val="009F7A86"/>
    <w:rsid w:val="00A14B95"/>
    <w:rsid w:val="00A2149A"/>
    <w:rsid w:val="00A23834"/>
    <w:rsid w:val="00A242A9"/>
    <w:rsid w:val="00A25ABF"/>
    <w:rsid w:val="00A2762C"/>
    <w:rsid w:val="00A27C0A"/>
    <w:rsid w:val="00A31C1F"/>
    <w:rsid w:val="00A3707B"/>
    <w:rsid w:val="00A40119"/>
    <w:rsid w:val="00A43873"/>
    <w:rsid w:val="00A5331F"/>
    <w:rsid w:val="00A552D9"/>
    <w:rsid w:val="00A6531D"/>
    <w:rsid w:val="00A84A7E"/>
    <w:rsid w:val="00A852AF"/>
    <w:rsid w:val="00A91352"/>
    <w:rsid w:val="00A91FB5"/>
    <w:rsid w:val="00A935C7"/>
    <w:rsid w:val="00A978C3"/>
    <w:rsid w:val="00AA2D85"/>
    <w:rsid w:val="00AA48BC"/>
    <w:rsid w:val="00AA675C"/>
    <w:rsid w:val="00AA7144"/>
    <w:rsid w:val="00AB3453"/>
    <w:rsid w:val="00AB55AF"/>
    <w:rsid w:val="00AC3CF0"/>
    <w:rsid w:val="00AD0100"/>
    <w:rsid w:val="00AD4F6C"/>
    <w:rsid w:val="00AE22B2"/>
    <w:rsid w:val="00AF6838"/>
    <w:rsid w:val="00B06217"/>
    <w:rsid w:val="00B10CF3"/>
    <w:rsid w:val="00B15239"/>
    <w:rsid w:val="00B162A8"/>
    <w:rsid w:val="00B202B2"/>
    <w:rsid w:val="00B262E3"/>
    <w:rsid w:val="00B370CD"/>
    <w:rsid w:val="00B42711"/>
    <w:rsid w:val="00B65FCD"/>
    <w:rsid w:val="00B665C9"/>
    <w:rsid w:val="00B6757B"/>
    <w:rsid w:val="00B72337"/>
    <w:rsid w:val="00B75128"/>
    <w:rsid w:val="00B760B2"/>
    <w:rsid w:val="00B77D50"/>
    <w:rsid w:val="00B85526"/>
    <w:rsid w:val="00B87FD0"/>
    <w:rsid w:val="00B97833"/>
    <w:rsid w:val="00BA0E72"/>
    <w:rsid w:val="00BB44AF"/>
    <w:rsid w:val="00BC17E0"/>
    <w:rsid w:val="00BC48F0"/>
    <w:rsid w:val="00BF28F2"/>
    <w:rsid w:val="00BF4EE5"/>
    <w:rsid w:val="00C02F7B"/>
    <w:rsid w:val="00C064B2"/>
    <w:rsid w:val="00C12A01"/>
    <w:rsid w:val="00C13E9E"/>
    <w:rsid w:val="00C1407E"/>
    <w:rsid w:val="00C24792"/>
    <w:rsid w:val="00C32F67"/>
    <w:rsid w:val="00C4112C"/>
    <w:rsid w:val="00C47ED5"/>
    <w:rsid w:val="00C50597"/>
    <w:rsid w:val="00C54B65"/>
    <w:rsid w:val="00C60874"/>
    <w:rsid w:val="00C639AF"/>
    <w:rsid w:val="00C63B74"/>
    <w:rsid w:val="00C75628"/>
    <w:rsid w:val="00C76E15"/>
    <w:rsid w:val="00C8731C"/>
    <w:rsid w:val="00C961DA"/>
    <w:rsid w:val="00CA5B89"/>
    <w:rsid w:val="00CB1776"/>
    <w:rsid w:val="00CB5FF9"/>
    <w:rsid w:val="00CC47E0"/>
    <w:rsid w:val="00CC6118"/>
    <w:rsid w:val="00CD1D3C"/>
    <w:rsid w:val="00CD7B98"/>
    <w:rsid w:val="00CD7CB7"/>
    <w:rsid w:val="00CE08EC"/>
    <w:rsid w:val="00CF3D26"/>
    <w:rsid w:val="00D059A5"/>
    <w:rsid w:val="00D1181E"/>
    <w:rsid w:val="00D11AEC"/>
    <w:rsid w:val="00D13E6C"/>
    <w:rsid w:val="00D13E79"/>
    <w:rsid w:val="00D2208F"/>
    <w:rsid w:val="00D25A51"/>
    <w:rsid w:val="00D26BD4"/>
    <w:rsid w:val="00D33237"/>
    <w:rsid w:val="00D352F9"/>
    <w:rsid w:val="00D36334"/>
    <w:rsid w:val="00D444FF"/>
    <w:rsid w:val="00D4745D"/>
    <w:rsid w:val="00D47D8B"/>
    <w:rsid w:val="00D51DBF"/>
    <w:rsid w:val="00D56683"/>
    <w:rsid w:val="00D65AB6"/>
    <w:rsid w:val="00D66870"/>
    <w:rsid w:val="00D7794F"/>
    <w:rsid w:val="00D81F9E"/>
    <w:rsid w:val="00D93F33"/>
    <w:rsid w:val="00D94284"/>
    <w:rsid w:val="00DA1F94"/>
    <w:rsid w:val="00DB178D"/>
    <w:rsid w:val="00DB4117"/>
    <w:rsid w:val="00DB4FC1"/>
    <w:rsid w:val="00DC0222"/>
    <w:rsid w:val="00DC3FAA"/>
    <w:rsid w:val="00DD34C7"/>
    <w:rsid w:val="00DE311F"/>
    <w:rsid w:val="00DE3229"/>
    <w:rsid w:val="00DE3D26"/>
    <w:rsid w:val="00DE3DD8"/>
    <w:rsid w:val="00DE5886"/>
    <w:rsid w:val="00DE7210"/>
    <w:rsid w:val="00DF666E"/>
    <w:rsid w:val="00E03A1E"/>
    <w:rsid w:val="00E05EEC"/>
    <w:rsid w:val="00E21C79"/>
    <w:rsid w:val="00E26781"/>
    <w:rsid w:val="00E3557B"/>
    <w:rsid w:val="00E377C1"/>
    <w:rsid w:val="00E54686"/>
    <w:rsid w:val="00E566CD"/>
    <w:rsid w:val="00E578AE"/>
    <w:rsid w:val="00E57919"/>
    <w:rsid w:val="00E66829"/>
    <w:rsid w:val="00E67300"/>
    <w:rsid w:val="00E80A1C"/>
    <w:rsid w:val="00E81D58"/>
    <w:rsid w:val="00E839B7"/>
    <w:rsid w:val="00E84ABA"/>
    <w:rsid w:val="00E86F9A"/>
    <w:rsid w:val="00E90A4F"/>
    <w:rsid w:val="00E92F8F"/>
    <w:rsid w:val="00EA2509"/>
    <w:rsid w:val="00EB6322"/>
    <w:rsid w:val="00EC74CA"/>
    <w:rsid w:val="00EC75B9"/>
    <w:rsid w:val="00ED0912"/>
    <w:rsid w:val="00ED121A"/>
    <w:rsid w:val="00ED2368"/>
    <w:rsid w:val="00ED7838"/>
    <w:rsid w:val="00ED7972"/>
    <w:rsid w:val="00EE556B"/>
    <w:rsid w:val="00EE79D4"/>
    <w:rsid w:val="00EF46D4"/>
    <w:rsid w:val="00EF7F32"/>
    <w:rsid w:val="00F0667F"/>
    <w:rsid w:val="00F0786C"/>
    <w:rsid w:val="00F17CB3"/>
    <w:rsid w:val="00F17F24"/>
    <w:rsid w:val="00F20C84"/>
    <w:rsid w:val="00F24EC2"/>
    <w:rsid w:val="00F254D4"/>
    <w:rsid w:val="00F25917"/>
    <w:rsid w:val="00F310A2"/>
    <w:rsid w:val="00F527D9"/>
    <w:rsid w:val="00F54888"/>
    <w:rsid w:val="00F56791"/>
    <w:rsid w:val="00F56F5B"/>
    <w:rsid w:val="00F57C76"/>
    <w:rsid w:val="00F80B2F"/>
    <w:rsid w:val="00F823CB"/>
    <w:rsid w:val="00F824B2"/>
    <w:rsid w:val="00F86EC7"/>
    <w:rsid w:val="00F935BD"/>
    <w:rsid w:val="00F95B15"/>
    <w:rsid w:val="00FB3613"/>
    <w:rsid w:val="00FB5FBE"/>
    <w:rsid w:val="00FC0FB0"/>
    <w:rsid w:val="00FC3974"/>
    <w:rsid w:val="00FC420C"/>
    <w:rsid w:val="00FC7962"/>
    <w:rsid w:val="00FF13A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39E79"/>
  <w14:defaultImageDpi w14:val="0"/>
  <w15:docId w15:val="{EFD0DB92-EF6C-4CEE-96DA-33C5AEB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libri Light" w:hAnsi="Calibri Light"/>
      <w:b/>
      <w:kern w:val="32"/>
      <w:sz w:val="32"/>
      <w:lang w:val="de-DE" w:eastAsia="de-DE"/>
    </w:rPr>
  </w:style>
  <w:style w:type="character" w:customStyle="1" w:styleId="Ttulo2Car">
    <w:name w:val="Título 2 Car"/>
    <w:link w:val="Ttulo2"/>
    <w:uiPriority w:val="99"/>
    <w:semiHidden/>
    <w:locked/>
    <w:rPr>
      <w:rFonts w:ascii="Calibri Light" w:hAnsi="Calibri Light"/>
      <w:b/>
      <w:i/>
      <w:sz w:val="28"/>
      <w:lang w:val="de-DE" w:eastAsia="de-DE"/>
    </w:r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/>
      <w:sz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sid w:val="003865AE"/>
    <w:rPr>
      <w:rFonts w:ascii="Arial" w:hAnsi="Arial"/>
    </w:rPr>
  </w:style>
  <w:style w:type="character" w:styleId="Hipervnculo">
    <w:name w:val="Hyperlink"/>
    <w:uiPriority w:val="99"/>
    <w:semiHidden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C3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0C39AB"/>
    <w:rPr>
      <w:rFonts w:ascii="Segoe UI" w:hAnsi="Segoe UI"/>
      <w:sz w:val="18"/>
    </w:rPr>
  </w:style>
  <w:style w:type="table" w:styleId="Tablaconcuadrcula">
    <w:name w:val="Table Grid"/>
    <w:basedOn w:val="Tablanormal"/>
    <w:uiPriority w:val="99"/>
    <w:rsid w:val="00C8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15BE8"/>
    <w:pPr>
      <w:ind w:left="720"/>
      <w:contextualSpacing/>
    </w:pPr>
  </w:style>
  <w:style w:type="paragraph" w:styleId="Descripcin">
    <w:name w:val="caption"/>
    <w:basedOn w:val="Normal"/>
    <w:next w:val="Normal"/>
    <w:uiPriority w:val="99"/>
    <w:qFormat/>
    <w:rsid w:val="00253FE3"/>
    <w:pPr>
      <w:spacing w:after="200"/>
    </w:pPr>
    <w:rPr>
      <w:i/>
      <w:iCs/>
      <w:color w:val="44546A"/>
      <w:sz w:val="18"/>
      <w:szCs w:val="18"/>
    </w:rPr>
  </w:style>
  <w:style w:type="character" w:styleId="Hipervnculovisitado">
    <w:name w:val="FollowedHyperlink"/>
    <w:uiPriority w:val="99"/>
    <w:semiHidden/>
    <w:rsid w:val="00CB5FF9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2630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D47650D83A4681DB77F129F73CA3" ma:contentTypeVersion="14" ma:contentTypeDescription="Create a new document." ma:contentTypeScope="" ma:versionID="ef70238136412b5221cf9532fef71537">
  <xsd:schema xmlns:xsd="http://www.w3.org/2001/XMLSchema" xmlns:xs="http://www.w3.org/2001/XMLSchema" xmlns:p="http://schemas.microsoft.com/office/2006/metadata/properties" xmlns:ns3="ccc67d15-ed47-42f9-9b5a-15f79142d1cc" xmlns:ns4="9c1bab78-6d1e-46d8-82ea-f78da87ee897" targetNamespace="http://schemas.microsoft.com/office/2006/metadata/properties" ma:root="true" ma:fieldsID="032ddb46d59f7b07032aa2e8c7dd4b0b" ns3:_="" ns4:_="">
    <xsd:import namespace="ccc67d15-ed47-42f9-9b5a-15f79142d1cc"/>
    <xsd:import namespace="9c1bab78-6d1e-46d8-82ea-f78da87ee8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7d15-ed47-42f9-9b5a-15f79142d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bab78-6d1e-46d8-82ea-f78da87ee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80ECB-C9F4-4CAA-9940-7A0601F74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D0CB8-B5C8-45E3-8297-437C04194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B2239-A168-4B9D-9149-D635C6C6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67d15-ed47-42f9-9b5a-15f79142d1cc"/>
    <ds:schemaRef ds:uri="9c1bab78-6d1e-46d8-82ea-f78da87e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CLAAS Harsewinkel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2016-11-17T09:01:00Z</cp:lastPrinted>
  <dcterms:created xsi:type="dcterms:W3CDTF">2022-05-24T11:31:00Z</dcterms:created>
  <dcterms:modified xsi:type="dcterms:W3CDTF">2022-05-26T11:03:00Z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0x0101009561D47650D83A4681DB77F129F73CA3</vt:lpwstr>
  </property>
</Properties>
</file>