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5444" w:rsidRDefault="002857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Sembrá Evolución: un nuevo modelo de comercialización de semillas</w:t>
      </w:r>
    </w:p>
    <w:p w14:paraId="00000002" w14:textId="77777777" w:rsidR="00C55444" w:rsidRDefault="0028578C">
      <w:pPr>
        <w:jc w:val="center"/>
        <w:rPr>
          <w:i/>
        </w:rPr>
      </w:pPr>
      <w:r>
        <w:rPr>
          <w:i/>
        </w:rPr>
        <w:t>-A través de una operatoria sencilla se tendrá acceso a la innovación en semillas</w:t>
      </w:r>
    </w:p>
    <w:p w14:paraId="00000003" w14:textId="77777777" w:rsidR="00C55444" w:rsidRDefault="0028578C">
      <w:pPr>
        <w:jc w:val="center"/>
        <w:rPr>
          <w:i/>
        </w:rPr>
      </w:pPr>
      <w:r>
        <w:rPr>
          <w:i/>
        </w:rPr>
        <w:t>-</w:t>
      </w:r>
      <w:r>
        <w:rPr>
          <w:i/>
          <w:color w:val="000000"/>
        </w:rPr>
        <w:t>Desde esta campaña, se podrá adquirir cualquier variedad de soja con tecnología Enlist®, y otras variedades tolerantes a glifosato, proveniente de los semilleros adheridos. Y a partir de 2023, se sumará el trigo.</w:t>
      </w:r>
    </w:p>
    <w:p w14:paraId="00000004" w14:textId="77777777" w:rsidR="00C55444" w:rsidRDefault="00C55444">
      <w:pPr>
        <w:jc w:val="both"/>
      </w:pPr>
    </w:p>
    <w:p w14:paraId="00000005" w14:textId="77777777" w:rsidR="00C55444" w:rsidRDefault="0028578C">
      <w:pPr>
        <w:jc w:val="both"/>
      </w:pPr>
      <w:r>
        <w:t>Esta semana se realizó el lanzamiento de S</w:t>
      </w:r>
      <w:r>
        <w:t xml:space="preserve">embrá Evolución, un nuevo modelo de negocios impulsado por la industria semillera de Argentina. El mismo brindará al productor un acceso permanente con beneficios a los últimos avances en genética y biotecnología, y a las nuevas tecnologías. </w:t>
      </w:r>
    </w:p>
    <w:p w14:paraId="00000006" w14:textId="77777777" w:rsidR="00C55444" w:rsidRDefault="00C55444">
      <w:pPr>
        <w:jc w:val="both"/>
      </w:pPr>
    </w:p>
    <w:p w14:paraId="00000007" w14:textId="77777777" w:rsidR="00C55444" w:rsidRDefault="0028578C">
      <w:pPr>
        <w:jc w:val="both"/>
      </w:pPr>
      <w:r>
        <w:t xml:space="preserve">A partir de </w:t>
      </w:r>
      <w:r>
        <w:t xml:space="preserve">esta campaña, “Sembrá Evolución” le permitirá a los productores el acceso a todas las variedades de soja que incorporan tecnología Enlist® de cada semillero, entre ellos:  </w:t>
      </w:r>
      <w:proofErr w:type="spellStart"/>
      <w:r>
        <w:t>Bioceres</w:t>
      </w:r>
      <w:proofErr w:type="spellEnd"/>
      <w:r>
        <w:t xml:space="preserve">, </w:t>
      </w:r>
      <w:proofErr w:type="spellStart"/>
      <w:r>
        <w:t>Brevant</w:t>
      </w:r>
      <w:proofErr w:type="spellEnd"/>
      <w:r>
        <w:t xml:space="preserve">, Don Mario, Illinois, Macro </w:t>
      </w:r>
      <w:proofErr w:type="spellStart"/>
      <w:r>
        <w:t>Seed</w:t>
      </w:r>
      <w:proofErr w:type="spellEnd"/>
      <w:r>
        <w:t xml:space="preserve">, Nidera, </w:t>
      </w:r>
      <w:proofErr w:type="spellStart"/>
      <w:r>
        <w:t>Neogen</w:t>
      </w:r>
      <w:proofErr w:type="spellEnd"/>
      <w:r>
        <w:t xml:space="preserve">, NK, Pioneer y </w:t>
      </w:r>
      <w:proofErr w:type="spellStart"/>
      <w:r>
        <w:t>St</w:t>
      </w:r>
      <w:r>
        <w:t>ine</w:t>
      </w:r>
      <w:proofErr w:type="spellEnd"/>
      <w:r>
        <w:t>.</w:t>
      </w:r>
    </w:p>
    <w:p w14:paraId="00000008" w14:textId="77777777" w:rsidR="00C55444" w:rsidRDefault="00C55444">
      <w:pPr>
        <w:jc w:val="both"/>
      </w:pPr>
    </w:p>
    <w:p w14:paraId="00000009" w14:textId="77777777" w:rsidR="00C55444" w:rsidRDefault="0028578C">
      <w:pPr>
        <w:jc w:val="both"/>
      </w:pPr>
      <w:r>
        <w:t>El sistema propone una nueva forma de relación entre los productores, comercios y la industria de semillas, de manera simple y sencilla. “Este modelo simplifica, agiliza y flexibiliza la operatoria y gestión. Es una novedosa manera de incorporar lo ú</w:t>
      </w:r>
      <w:r>
        <w:t xml:space="preserve">ltimo en tecnología de cultivos”, dijo Victoria </w:t>
      </w:r>
      <w:proofErr w:type="spellStart"/>
      <w:r>
        <w:t>Serigos</w:t>
      </w:r>
      <w:proofErr w:type="spellEnd"/>
      <w:r>
        <w:t>, de Corteva Agriscience y señaló que el modelo de comercialización incluye a todos los eslabones de la industria. “El sistema se monta sobre los canales habituales comerciales donde los multiplicadore</w:t>
      </w:r>
      <w:r>
        <w:t xml:space="preserve">s y comercios autorizados son el eje central. Luego, se complementa con una plataforma única de gestión digital”, manifestó. </w:t>
      </w:r>
    </w:p>
    <w:p w14:paraId="0000000A" w14:textId="77777777" w:rsidR="00C55444" w:rsidRDefault="00C55444">
      <w:pPr>
        <w:jc w:val="both"/>
      </w:pPr>
    </w:p>
    <w:p w14:paraId="0000000B" w14:textId="77777777" w:rsidR="00C55444" w:rsidRDefault="0028578C">
      <w:pPr>
        <w:jc w:val="both"/>
      </w:pPr>
      <w:r>
        <w:t xml:space="preserve">En relación a la obtención de la licencia de uso, </w:t>
      </w:r>
      <w:proofErr w:type="spellStart"/>
      <w:r>
        <w:t>Damian</w:t>
      </w:r>
      <w:proofErr w:type="spellEnd"/>
      <w:r>
        <w:t xml:space="preserve"> Torino, de Nidera Semillas explicó que el productor, a través de la auto</w:t>
      </w:r>
      <w:r>
        <w:t xml:space="preserve">gestión, o el comercio autorizado, pueden ingresar a </w:t>
      </w:r>
      <w:hyperlink r:id="rId5">
        <w:r>
          <w:rPr>
            <w:color w:val="1155CC"/>
            <w:u w:val="single"/>
          </w:rPr>
          <w:t>www.sembraevolucion.com.ar</w:t>
        </w:r>
      </w:hyperlink>
      <w:r>
        <w:t xml:space="preserve"> y solicitar la  licencia de uso para la marca de variedades que fuera a sembrar. “Con un simple ingreso de los datos de la</w:t>
      </w:r>
      <w:r>
        <w:t xml:space="preserve"> empresa y posterior firma, queda emitida la licencia. Ésta la otorga cada semillero para las variedades que comercializa bajo Sembrá Evolución, sean Enlist®, o tolerantes al glifosato, o convencionales. Por ejemplo: para todas las variedades Enlist®, Nide</w:t>
      </w:r>
      <w:r>
        <w:t>ra va tener una licencia que incluye todas las variedades Enlist® que comercializamos; luego otra licencia para las variedades de soja resistente al glifosato y trigo. Si un productor siembra variedades de diferentes semilleros, deberá firmar la licencia c</w:t>
      </w:r>
      <w:r>
        <w:t xml:space="preserve">on cada de ellos. Se extiende por única vez”, dijo. </w:t>
      </w:r>
    </w:p>
    <w:p w14:paraId="0000000C" w14:textId="77777777" w:rsidR="00C55444" w:rsidRDefault="00C55444">
      <w:pPr>
        <w:jc w:val="both"/>
      </w:pPr>
    </w:p>
    <w:p w14:paraId="0000000D" w14:textId="77777777" w:rsidR="00C55444" w:rsidRDefault="0028578C">
      <w:pPr>
        <w:jc w:val="both"/>
      </w:pPr>
      <w:r>
        <w:t xml:space="preserve">Por otro lado, Lucas </w:t>
      </w:r>
      <w:proofErr w:type="spellStart"/>
      <w:r>
        <w:t>Crimella</w:t>
      </w:r>
      <w:proofErr w:type="spellEnd"/>
      <w:r>
        <w:t xml:space="preserve">, de </w:t>
      </w:r>
      <w:proofErr w:type="spellStart"/>
      <w:r>
        <w:t>Stine</w:t>
      </w:r>
      <w:proofErr w:type="spellEnd"/>
      <w:r>
        <w:t xml:space="preserve"> Semillas, subrayó que “el  productor puede comprar semilla certificada en los comercios autorizados, que son aquellos que tienen licencia con el semillero. Podrán</w:t>
      </w:r>
      <w:r>
        <w:t xml:space="preserve"> consultar en </w:t>
      </w:r>
      <w:hyperlink r:id="rId6">
        <w:r>
          <w:rPr>
            <w:color w:val="1155CC"/>
            <w:u w:val="single"/>
          </w:rPr>
          <w:t>www.sembraevolucion.com.ar</w:t>
        </w:r>
      </w:hyperlink>
      <w:r>
        <w:t xml:space="preserve">, o la web de cada semillero el listado de comercios autorizados”. </w:t>
      </w:r>
    </w:p>
    <w:p w14:paraId="0000000E" w14:textId="77777777" w:rsidR="00C55444" w:rsidRDefault="00C55444">
      <w:pPr>
        <w:jc w:val="both"/>
      </w:pPr>
    </w:p>
    <w:p w14:paraId="0000000F" w14:textId="77777777" w:rsidR="00C55444" w:rsidRDefault="0028578C">
      <w:pPr>
        <w:jc w:val="both"/>
      </w:pPr>
      <w:r>
        <w:t>“Sembrá Evolución es un modelo abierto a todos los cultivos y semilleros que quieran particip</w:t>
      </w:r>
      <w:r>
        <w:t xml:space="preserve">ar del mismo”, sostuvo Lucas </w:t>
      </w:r>
      <w:proofErr w:type="spellStart"/>
      <w:r>
        <w:t>Crimella</w:t>
      </w:r>
      <w:proofErr w:type="spellEnd"/>
      <w:r>
        <w:t xml:space="preserve">. </w:t>
      </w:r>
    </w:p>
    <w:p w14:paraId="00000010" w14:textId="77777777" w:rsidR="00C55444" w:rsidRDefault="00C55444">
      <w:pPr>
        <w:jc w:val="both"/>
      </w:pPr>
    </w:p>
    <w:p w14:paraId="00000011" w14:textId="77777777" w:rsidR="00C55444" w:rsidRDefault="0028578C">
      <w:pPr>
        <w:jc w:val="both"/>
      </w:pPr>
      <w:r>
        <w:t xml:space="preserve">Luego, </w:t>
      </w:r>
      <w:proofErr w:type="spellStart"/>
      <w:r>
        <w:t>Maximo</w:t>
      </w:r>
      <w:proofErr w:type="spellEnd"/>
      <w:r>
        <w:t xml:space="preserve"> Cardini, de GDM Argentina, sumó: “Este primer año se comercializarán variedades de Soja Enlist, nuevas variedades de soja resistentes al glifosato, trigo, y la intención es incorporar otros cultivos co</w:t>
      </w:r>
      <w:r>
        <w:t>mo maní, garbanzo, arveja y otras legumbres”.</w:t>
      </w:r>
    </w:p>
    <w:p w14:paraId="00000012" w14:textId="77777777" w:rsidR="00C55444" w:rsidRDefault="00C55444">
      <w:pPr>
        <w:jc w:val="both"/>
      </w:pPr>
    </w:p>
    <w:p w14:paraId="00000013" w14:textId="77777777" w:rsidR="00C55444" w:rsidRDefault="0028578C">
      <w:pPr>
        <w:jc w:val="both"/>
      </w:pPr>
      <w:r>
        <w:lastRenderedPageBreak/>
        <w:t xml:space="preserve">Con Sembrá Evolución “buscamos la integración de semilleros, comercios y productores, en </w:t>
      </w:r>
      <w:proofErr w:type="spellStart"/>
      <w:r>
        <w:t>pos</w:t>
      </w:r>
      <w:proofErr w:type="spellEnd"/>
      <w:r>
        <w:t xml:space="preserve"> de oportunidades y beneficios para cada uno de ellos”, indicó </w:t>
      </w:r>
      <w:proofErr w:type="spellStart"/>
      <w:r>
        <w:t>Maximo</w:t>
      </w:r>
      <w:proofErr w:type="spellEnd"/>
      <w:r>
        <w:t xml:space="preserve"> Cardini y enumeró: “Primero, el acceso a lo últ</w:t>
      </w:r>
      <w:r>
        <w:t>imo en genética y biotecnología a través de comercios autorizados. Segundo, un mejor servicio y atención al productor a través de herramientas digitales que facilitan y simplifican la operatoria. Y tercero, comercios trabajando de cerca con los productores</w:t>
      </w:r>
      <w:r>
        <w:t xml:space="preserve"> para ofrecer un excelente asesoramiento técnico y comercial”.</w:t>
      </w:r>
    </w:p>
    <w:p w14:paraId="00000014" w14:textId="77777777" w:rsidR="00C55444" w:rsidRDefault="00C55444">
      <w:pPr>
        <w:jc w:val="both"/>
      </w:pPr>
    </w:p>
    <w:p w14:paraId="00000015" w14:textId="77777777" w:rsidR="00C55444" w:rsidRDefault="00C55444">
      <w:pPr>
        <w:jc w:val="both"/>
      </w:pPr>
    </w:p>
    <w:p w14:paraId="00000016" w14:textId="77777777" w:rsidR="00C55444" w:rsidRDefault="0028578C">
      <w:pPr>
        <w:jc w:val="both"/>
      </w:pPr>
      <w:r>
        <w:t xml:space="preserve">Más </w:t>
      </w:r>
      <w:proofErr w:type="spellStart"/>
      <w:r>
        <w:t>info</w:t>
      </w:r>
      <w:proofErr w:type="spellEnd"/>
      <w:r>
        <w:t xml:space="preserve"> y acceso al sistema: </w:t>
      </w:r>
      <w:hyperlink r:id="rId7">
        <w:r>
          <w:rPr>
            <w:color w:val="1155CC"/>
            <w:u w:val="single"/>
          </w:rPr>
          <w:t>www.sembraevolucion.com.ar</w:t>
        </w:r>
      </w:hyperlink>
      <w:r>
        <w:t xml:space="preserve"> </w:t>
      </w:r>
    </w:p>
    <w:p w14:paraId="00000018" w14:textId="77777777" w:rsidR="00C55444" w:rsidRDefault="00C55444">
      <w:pPr>
        <w:jc w:val="both"/>
      </w:pPr>
    </w:p>
    <w:p w14:paraId="00000019" w14:textId="77777777" w:rsidR="00C55444" w:rsidRDefault="00C55444">
      <w:pPr>
        <w:jc w:val="both"/>
      </w:pPr>
    </w:p>
    <w:p w14:paraId="0000001A" w14:textId="77777777" w:rsidR="00C55444" w:rsidRDefault="00C55444">
      <w:pPr>
        <w:jc w:val="both"/>
      </w:pPr>
    </w:p>
    <w:sectPr w:rsidR="00C5544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444"/>
    <w:rsid w:val="0028578C"/>
    <w:rsid w:val="00C5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79E1"/>
  <w15:docId w15:val="{52644F2B-E002-4B06-8D88-6BA7B184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n">
    <w:name w:val="Revision"/>
    <w:hidden/>
    <w:uiPriority w:val="99"/>
    <w:semiHidden/>
    <w:rsid w:val="00F63A6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braevolucion.com.a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braevolucion.com.ar/" TargetMode="External"/><Relationship Id="rId5" Type="http://schemas.openxmlformats.org/officeDocument/2006/relationships/hyperlink" Target="http://www.sembraevolucion.com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ZIvAQTbpBEPicBxgmTRzf4FCw==">AMUW2mVAlZiHheGAj+uczyibgGLP846XdjRgASYbrrQZtPtBvmjIjtKhs0RR0M7nJ1h4TD3T9Ibr47HYpjFJCHD+9jMaimiA9NnKPA+GWRuAS65Kfrw38q0=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Serigos, Victoria</dc:creator>
  <cp:lastModifiedBy>Axel</cp:lastModifiedBy>
  <cp:revision>2</cp:revision>
  <dcterms:created xsi:type="dcterms:W3CDTF">2022-05-31T23:19:00Z</dcterms:created>
  <dcterms:modified xsi:type="dcterms:W3CDTF">2022-06-06T15:13:00Z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2022-05-31T23:17:31Z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33953513-c5b8-47ad-bb34-a9352c7b7d9c</vt:lpwstr>
  </property>
  <property fmtid="{D5CDD505-2E9C-101B-9397-08002B2CF9AE}" pid="8" name="MSIP_Label_aca7f1c0-ceb4-4153-a747-857e00e0fbb7_ContentBits">
    <vt:lpwstr>0</vt:lpwstr>
  </property>
</Properties>
</file>