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632F6" w14:textId="730CA98D" w:rsidR="006A6079" w:rsidRPr="006872D9" w:rsidRDefault="00511F29" w:rsidP="006872D9">
      <w:pPr>
        <w:rPr>
          <w:b/>
          <w:bCs/>
          <w:color w:val="000000" w:themeColor="text1"/>
          <w:sz w:val="32"/>
          <w:szCs w:val="32"/>
          <w:lang w:val="es-ES"/>
        </w:rPr>
      </w:pPr>
      <w:r w:rsidRPr="006872D9">
        <w:rPr>
          <w:b/>
          <w:bCs/>
          <w:color w:val="000000" w:themeColor="text1"/>
          <w:sz w:val="32"/>
          <w:szCs w:val="32"/>
          <w:lang w:val="es-ES"/>
        </w:rPr>
        <w:t>Cinco aprendizajes que nos dejó la última campaña forrajera</w:t>
      </w:r>
      <w:r w:rsidR="006A6079" w:rsidRPr="006872D9">
        <w:rPr>
          <w:b/>
          <w:bCs/>
          <w:color w:val="000000" w:themeColor="text1"/>
          <w:sz w:val="32"/>
          <w:szCs w:val="32"/>
          <w:lang w:val="es-ES"/>
        </w:rPr>
        <w:t xml:space="preserve"> </w:t>
      </w:r>
    </w:p>
    <w:p w14:paraId="6DD73367" w14:textId="47D1751E" w:rsidR="00511F29" w:rsidRPr="006872D9" w:rsidRDefault="00465DE8" w:rsidP="006872D9">
      <w:pPr>
        <w:rPr>
          <w:i/>
          <w:iCs/>
          <w:color w:val="000000" w:themeColor="text1"/>
          <w:lang w:val="es-ES"/>
        </w:rPr>
      </w:pPr>
      <w:r>
        <w:rPr>
          <w:i/>
          <w:iCs/>
          <w:color w:val="000000" w:themeColor="text1"/>
          <w:lang w:val="es-ES"/>
        </w:rPr>
        <w:t>Qué ocurrió en el último ciclo</w:t>
      </w:r>
      <w:r w:rsidR="00511F29" w:rsidRPr="006A6079">
        <w:rPr>
          <w:i/>
          <w:iCs/>
          <w:color w:val="000000" w:themeColor="text1"/>
          <w:lang w:val="es-ES"/>
        </w:rPr>
        <w:t xml:space="preserve"> y cómo prepararnos para encarar</w:t>
      </w:r>
      <w:r>
        <w:rPr>
          <w:i/>
          <w:iCs/>
          <w:color w:val="000000" w:themeColor="text1"/>
          <w:lang w:val="es-ES"/>
        </w:rPr>
        <w:t xml:space="preserve"> el</w:t>
      </w:r>
      <w:r w:rsidR="00511F29" w:rsidRPr="006A6079">
        <w:rPr>
          <w:i/>
          <w:iCs/>
          <w:color w:val="000000" w:themeColor="text1"/>
          <w:lang w:val="es-ES"/>
        </w:rPr>
        <w:t xml:space="preserve"> que viene</w:t>
      </w:r>
      <w:r w:rsidR="006A6079" w:rsidRPr="006A6079">
        <w:rPr>
          <w:i/>
          <w:iCs/>
          <w:color w:val="000000" w:themeColor="text1"/>
          <w:lang w:val="es-ES"/>
        </w:rPr>
        <w:t>.</w:t>
      </w:r>
    </w:p>
    <w:p w14:paraId="6E76ED67" w14:textId="3C209452" w:rsidR="00053D12" w:rsidRPr="006A6079" w:rsidRDefault="00511F29" w:rsidP="006872D9">
      <w:pPr>
        <w:rPr>
          <w:color w:val="000000" w:themeColor="text1"/>
          <w:lang w:val="es-ES"/>
        </w:rPr>
      </w:pPr>
      <w:r w:rsidRPr="006A6079">
        <w:rPr>
          <w:color w:val="000000" w:themeColor="text1"/>
          <w:lang w:val="es-ES"/>
        </w:rPr>
        <w:t xml:space="preserve">Pablo </w:t>
      </w:r>
      <w:proofErr w:type="spellStart"/>
      <w:r w:rsidRPr="006A6079">
        <w:rPr>
          <w:color w:val="000000" w:themeColor="text1"/>
          <w:lang w:val="es-ES"/>
        </w:rPr>
        <w:t>Cattani</w:t>
      </w:r>
      <w:proofErr w:type="spellEnd"/>
      <w:r w:rsidRPr="006A6079">
        <w:rPr>
          <w:color w:val="000000" w:themeColor="text1"/>
          <w:lang w:val="es-ES"/>
        </w:rPr>
        <w:t xml:space="preserve"> es </w:t>
      </w:r>
      <w:r w:rsidRPr="006A6079">
        <w:rPr>
          <w:rFonts w:ascii="Arial" w:hAnsi="Arial" w:cs="Arial"/>
          <w:color w:val="000000" w:themeColor="text1"/>
          <w:shd w:val="clear" w:color="auto" w:fill="FFFFFF"/>
          <w:lang w:val="es-AR"/>
        </w:rPr>
        <w:t xml:space="preserve">consultor en conservación y uso de forrajes conservados. Transcurrido uno de los ciclos más atípicos de la historia, el especialista compartió algunas moralejas arrojadas por la campaña forrajera que, paradójicamente, recién culminó en el mes de junio. </w:t>
      </w:r>
    </w:p>
    <w:p w14:paraId="637E8B95" w14:textId="514C7EE6" w:rsidR="00053D12" w:rsidRPr="006A6079" w:rsidRDefault="00511F29" w:rsidP="006872D9">
      <w:pPr>
        <w:rPr>
          <w:color w:val="000000" w:themeColor="text1"/>
          <w:lang w:val="es-ES"/>
        </w:rPr>
      </w:pPr>
      <w:r w:rsidRPr="006A6079">
        <w:rPr>
          <w:color w:val="000000" w:themeColor="text1"/>
          <w:lang w:val="es-ES"/>
        </w:rPr>
        <w:t xml:space="preserve">“Hay que destacar que </w:t>
      </w:r>
      <w:r w:rsidR="00053D12" w:rsidRPr="006A6079">
        <w:rPr>
          <w:color w:val="000000" w:themeColor="text1"/>
          <w:lang w:val="es-ES"/>
        </w:rPr>
        <w:t xml:space="preserve">para </w:t>
      </w:r>
      <w:r w:rsidR="00DC4E21" w:rsidRPr="006A6079">
        <w:rPr>
          <w:color w:val="000000" w:themeColor="text1"/>
          <w:lang w:val="es-ES"/>
        </w:rPr>
        <w:t xml:space="preserve">reunir </w:t>
      </w:r>
      <w:r w:rsidR="00053D12" w:rsidRPr="006A6079">
        <w:rPr>
          <w:color w:val="000000" w:themeColor="text1"/>
          <w:lang w:val="es-ES"/>
        </w:rPr>
        <w:t>la cantidad de forrajes necesari</w:t>
      </w:r>
      <w:r w:rsidRPr="006A6079">
        <w:rPr>
          <w:color w:val="000000" w:themeColor="text1"/>
          <w:lang w:val="es-ES"/>
        </w:rPr>
        <w:t>os</w:t>
      </w:r>
      <w:r w:rsidR="00053D12" w:rsidRPr="006A6079">
        <w:rPr>
          <w:color w:val="000000" w:themeColor="text1"/>
          <w:lang w:val="es-ES"/>
        </w:rPr>
        <w:t xml:space="preserve"> </w:t>
      </w:r>
      <w:r w:rsidR="006A6079">
        <w:rPr>
          <w:color w:val="000000" w:themeColor="text1"/>
          <w:lang w:val="es-ES"/>
        </w:rPr>
        <w:t>que</w:t>
      </w:r>
      <w:r w:rsidR="00053D12" w:rsidRPr="006A6079">
        <w:rPr>
          <w:color w:val="000000" w:themeColor="text1"/>
          <w:lang w:val="es-ES"/>
        </w:rPr>
        <w:t xml:space="preserve"> soport</w:t>
      </w:r>
      <w:r w:rsidR="006A6079">
        <w:rPr>
          <w:color w:val="000000" w:themeColor="text1"/>
          <w:lang w:val="es-ES"/>
        </w:rPr>
        <w:t>en</w:t>
      </w:r>
      <w:r w:rsidR="00053D12" w:rsidRPr="006A6079">
        <w:rPr>
          <w:color w:val="000000" w:themeColor="text1"/>
          <w:lang w:val="es-ES"/>
        </w:rPr>
        <w:t xml:space="preserve"> la carga animal de los establecimientos ganaderos, hizo falta en algunos casos picar un 20% m</w:t>
      </w:r>
      <w:r w:rsidRPr="006A6079">
        <w:rPr>
          <w:color w:val="000000" w:themeColor="text1"/>
          <w:lang w:val="es-ES"/>
        </w:rPr>
        <w:t>á</w:t>
      </w:r>
      <w:r w:rsidR="00053D12" w:rsidRPr="006A6079">
        <w:rPr>
          <w:color w:val="000000" w:themeColor="text1"/>
          <w:lang w:val="es-ES"/>
        </w:rPr>
        <w:t>s de hectáreas</w:t>
      </w:r>
      <w:r w:rsidRPr="006A6079">
        <w:rPr>
          <w:color w:val="000000" w:themeColor="text1"/>
          <w:lang w:val="es-ES"/>
        </w:rPr>
        <w:t xml:space="preserve">”, expresó </w:t>
      </w:r>
      <w:proofErr w:type="spellStart"/>
      <w:r w:rsidRPr="006A6079">
        <w:rPr>
          <w:color w:val="000000" w:themeColor="text1"/>
          <w:lang w:val="es-ES"/>
        </w:rPr>
        <w:t>Cattani</w:t>
      </w:r>
      <w:proofErr w:type="spellEnd"/>
      <w:r w:rsidR="00053D12" w:rsidRPr="006A6079">
        <w:rPr>
          <w:color w:val="000000" w:themeColor="text1"/>
          <w:lang w:val="es-ES"/>
        </w:rPr>
        <w:t xml:space="preserve">. </w:t>
      </w:r>
      <w:r w:rsidR="00DC4E21" w:rsidRPr="006A6079">
        <w:rPr>
          <w:color w:val="000000" w:themeColor="text1"/>
          <w:lang w:val="es-ES"/>
        </w:rPr>
        <w:t xml:space="preserve">Esta situación sacó a la luz la importancia </w:t>
      </w:r>
      <w:r w:rsidRPr="006A6079">
        <w:rPr>
          <w:color w:val="000000" w:themeColor="text1"/>
          <w:lang w:val="es-ES"/>
        </w:rPr>
        <w:t xml:space="preserve">de usar tecnologías que </w:t>
      </w:r>
      <w:r w:rsidR="00DC4E21" w:rsidRPr="006A6079">
        <w:rPr>
          <w:color w:val="000000" w:themeColor="text1"/>
          <w:lang w:val="es-ES"/>
        </w:rPr>
        <w:t>ayuden a</w:t>
      </w:r>
      <w:r w:rsidRPr="006A6079">
        <w:rPr>
          <w:color w:val="000000" w:themeColor="text1"/>
          <w:lang w:val="es-ES"/>
        </w:rPr>
        <w:t xml:space="preserve"> hacer un mayor aprovechamiento del cultivo. En este caso, el cabezal</w:t>
      </w:r>
      <w:r w:rsidR="00053D12" w:rsidRPr="006A6079">
        <w:rPr>
          <w:color w:val="000000" w:themeColor="text1"/>
          <w:lang w:val="es-ES"/>
        </w:rPr>
        <w:t xml:space="preserve"> ORBIS </w:t>
      </w:r>
      <w:r w:rsidRPr="006A6079">
        <w:rPr>
          <w:color w:val="000000" w:themeColor="text1"/>
          <w:lang w:val="es-ES"/>
        </w:rPr>
        <w:t xml:space="preserve">permite realizar un </w:t>
      </w:r>
      <w:r w:rsidR="00053D12" w:rsidRPr="006A6079">
        <w:rPr>
          <w:color w:val="000000" w:themeColor="text1"/>
          <w:lang w:val="es-ES"/>
        </w:rPr>
        <w:t xml:space="preserve">corte más bajo con respecto al suelo, </w:t>
      </w:r>
      <w:r w:rsidR="00DC4E21" w:rsidRPr="006A6079">
        <w:rPr>
          <w:color w:val="000000" w:themeColor="text1"/>
          <w:lang w:val="es-ES"/>
        </w:rPr>
        <w:t xml:space="preserve">lo que impacta en un </w:t>
      </w:r>
      <w:r w:rsidR="00053D12" w:rsidRPr="006A6079">
        <w:rPr>
          <w:color w:val="000000" w:themeColor="text1"/>
          <w:lang w:val="es-ES"/>
        </w:rPr>
        <w:t>mayor aprovechamiento del cultivo</w:t>
      </w:r>
      <w:r w:rsidR="00DC4E21" w:rsidRPr="006A6079">
        <w:rPr>
          <w:color w:val="000000" w:themeColor="text1"/>
          <w:lang w:val="es-ES"/>
        </w:rPr>
        <w:t xml:space="preserve">, y resulta clave </w:t>
      </w:r>
      <w:r w:rsidR="00053D12" w:rsidRPr="006A6079">
        <w:rPr>
          <w:color w:val="000000" w:themeColor="text1"/>
          <w:lang w:val="es-ES"/>
        </w:rPr>
        <w:t>el correcto uso del copiador de terreno.</w:t>
      </w:r>
    </w:p>
    <w:p w14:paraId="58ED77CE" w14:textId="45F8ABDD" w:rsidR="00DC4E21" w:rsidRPr="006A6079" w:rsidRDefault="00DC4E21" w:rsidP="006872D9">
      <w:pPr>
        <w:rPr>
          <w:color w:val="000000" w:themeColor="text1"/>
          <w:lang w:val="es-ES"/>
        </w:rPr>
      </w:pPr>
      <w:r w:rsidRPr="006A6079">
        <w:rPr>
          <w:color w:val="000000" w:themeColor="text1"/>
          <w:lang w:val="es-ES"/>
        </w:rPr>
        <w:t>“En la misma dirección, y con el objetivo de obtener volumen de material, en esta campaña se picaron forrajes bien maduros. Al ser una temporada muy seca y con mucha tierra en los cultivos, los contratistas coinciden que esto generó</w:t>
      </w:r>
      <w:r w:rsidR="00053D12" w:rsidRPr="006A6079">
        <w:rPr>
          <w:color w:val="000000" w:themeColor="text1"/>
          <w:lang w:val="es-ES"/>
        </w:rPr>
        <w:t xml:space="preserve"> mucho desgaste de máquinas</w:t>
      </w:r>
      <w:r w:rsidRPr="006A6079">
        <w:rPr>
          <w:color w:val="000000" w:themeColor="text1"/>
          <w:lang w:val="es-ES"/>
        </w:rPr>
        <w:t xml:space="preserve">”, detalló el especialista. </w:t>
      </w:r>
    </w:p>
    <w:p w14:paraId="08BDAF5F" w14:textId="1B396027" w:rsidR="00053D12" w:rsidRPr="006A6079" w:rsidRDefault="00DC4E21" w:rsidP="006872D9">
      <w:pPr>
        <w:rPr>
          <w:color w:val="000000" w:themeColor="text1"/>
          <w:lang w:val="es-ES"/>
        </w:rPr>
      </w:pPr>
      <w:r w:rsidRPr="006A6079">
        <w:rPr>
          <w:color w:val="000000" w:themeColor="text1"/>
          <w:lang w:val="es-ES"/>
        </w:rPr>
        <w:t xml:space="preserve">Hay que considerar además que los </w:t>
      </w:r>
      <w:r w:rsidR="00053D12" w:rsidRPr="006A6079">
        <w:rPr>
          <w:color w:val="000000" w:themeColor="text1"/>
          <w:lang w:val="es-ES"/>
        </w:rPr>
        <w:t>cultivos maduros, producto de la sequ</w:t>
      </w:r>
      <w:r w:rsidRPr="006A6079">
        <w:rPr>
          <w:color w:val="000000" w:themeColor="text1"/>
          <w:lang w:val="es-ES"/>
        </w:rPr>
        <w:t>í</w:t>
      </w:r>
      <w:r w:rsidR="00053D12" w:rsidRPr="006A6079">
        <w:rPr>
          <w:color w:val="000000" w:themeColor="text1"/>
          <w:lang w:val="es-ES"/>
        </w:rPr>
        <w:t xml:space="preserve">a, </w:t>
      </w:r>
      <w:r w:rsidRPr="006A6079">
        <w:rPr>
          <w:color w:val="000000" w:themeColor="text1"/>
          <w:lang w:val="es-ES"/>
        </w:rPr>
        <w:t>son</w:t>
      </w:r>
      <w:r w:rsidR="00053D12" w:rsidRPr="006A6079">
        <w:rPr>
          <w:color w:val="000000" w:themeColor="text1"/>
          <w:lang w:val="es-ES"/>
        </w:rPr>
        <w:t xml:space="preserve"> muy fibrosos y con alta proporción de cenizas, lo</w:t>
      </w:r>
      <w:r w:rsidRPr="006A6079">
        <w:rPr>
          <w:color w:val="000000" w:themeColor="text1"/>
          <w:lang w:val="es-ES"/>
        </w:rPr>
        <w:t xml:space="preserve"> que los </w:t>
      </w:r>
      <w:r w:rsidR="00053D12" w:rsidRPr="006A6079">
        <w:rPr>
          <w:color w:val="000000" w:themeColor="text1"/>
          <w:lang w:val="es-ES"/>
        </w:rPr>
        <w:t xml:space="preserve">hace </w:t>
      </w:r>
      <w:r w:rsidRPr="006A6079">
        <w:rPr>
          <w:color w:val="000000" w:themeColor="text1"/>
          <w:lang w:val="es-ES"/>
        </w:rPr>
        <w:t xml:space="preserve">aún más </w:t>
      </w:r>
      <w:r w:rsidR="00053D12" w:rsidRPr="006A6079">
        <w:rPr>
          <w:color w:val="000000" w:themeColor="text1"/>
          <w:lang w:val="es-ES"/>
        </w:rPr>
        <w:t>agresivos</w:t>
      </w:r>
      <w:r w:rsidRPr="006A6079">
        <w:rPr>
          <w:color w:val="000000" w:themeColor="text1"/>
          <w:lang w:val="es-ES"/>
        </w:rPr>
        <w:t xml:space="preserve">. Por eso, </w:t>
      </w:r>
      <w:r w:rsidR="00EC13D5">
        <w:rPr>
          <w:color w:val="000000" w:themeColor="text1"/>
          <w:lang w:val="es-ES"/>
        </w:rPr>
        <w:t xml:space="preserve">los elementos de desgaste de las máquinas </w:t>
      </w:r>
      <w:r w:rsidRPr="006A6079">
        <w:rPr>
          <w:color w:val="000000" w:themeColor="text1"/>
          <w:lang w:val="es-ES"/>
        </w:rPr>
        <w:t xml:space="preserve">CLAAS </w:t>
      </w:r>
      <w:r w:rsidR="00EC13D5">
        <w:rPr>
          <w:color w:val="000000" w:themeColor="text1"/>
          <w:lang w:val="es-ES"/>
        </w:rPr>
        <w:t xml:space="preserve">vienen tratados de modo de </w:t>
      </w:r>
      <w:r w:rsidR="00053D12" w:rsidRPr="006A6079">
        <w:rPr>
          <w:color w:val="000000" w:themeColor="text1"/>
          <w:lang w:val="es-ES"/>
        </w:rPr>
        <w:t>prolonga</w:t>
      </w:r>
      <w:r w:rsidR="00EC13D5">
        <w:rPr>
          <w:color w:val="000000" w:themeColor="text1"/>
          <w:lang w:val="es-ES"/>
        </w:rPr>
        <w:t>r</w:t>
      </w:r>
      <w:r w:rsidR="00053D12" w:rsidRPr="006A6079">
        <w:rPr>
          <w:color w:val="000000" w:themeColor="text1"/>
          <w:lang w:val="es-ES"/>
        </w:rPr>
        <w:t xml:space="preserve"> </w:t>
      </w:r>
      <w:r w:rsidR="00EC13D5">
        <w:rPr>
          <w:color w:val="000000" w:themeColor="text1"/>
          <w:lang w:val="es-ES"/>
        </w:rPr>
        <w:t xml:space="preserve">su </w:t>
      </w:r>
      <w:r w:rsidR="00053D12" w:rsidRPr="006A6079">
        <w:rPr>
          <w:color w:val="000000" w:themeColor="text1"/>
          <w:lang w:val="es-ES"/>
        </w:rPr>
        <w:t>vida útil gracias a su recubrimiento de material duro.</w:t>
      </w:r>
    </w:p>
    <w:p w14:paraId="6FFD73A0" w14:textId="64AA928A" w:rsidR="00053D12" w:rsidRPr="006A6079" w:rsidRDefault="00DC4E21" w:rsidP="006872D9">
      <w:pPr>
        <w:rPr>
          <w:color w:val="000000" w:themeColor="text1"/>
          <w:lang w:val="es-ES"/>
        </w:rPr>
      </w:pPr>
      <w:proofErr w:type="spellStart"/>
      <w:r w:rsidRPr="006A6079">
        <w:rPr>
          <w:color w:val="000000" w:themeColor="text1"/>
          <w:lang w:val="es-ES"/>
        </w:rPr>
        <w:t>Cattani</w:t>
      </w:r>
      <w:proofErr w:type="spellEnd"/>
      <w:r w:rsidRPr="006A6079">
        <w:rPr>
          <w:color w:val="000000" w:themeColor="text1"/>
          <w:lang w:val="es-ES"/>
        </w:rPr>
        <w:t xml:space="preserve"> recordó que </w:t>
      </w:r>
      <w:r w:rsidR="00053D12" w:rsidRPr="006A6079">
        <w:rPr>
          <w:color w:val="000000" w:themeColor="text1"/>
          <w:lang w:val="es-ES"/>
        </w:rPr>
        <w:t>muchos maíces que se sembraron para picar no llegaron a producir grano, por lo cual</w:t>
      </w:r>
      <w:r w:rsidRPr="006A6079">
        <w:rPr>
          <w:color w:val="000000" w:themeColor="text1"/>
          <w:lang w:val="es-ES"/>
        </w:rPr>
        <w:t>,</w:t>
      </w:r>
      <w:r w:rsidR="00053D12" w:rsidRPr="006A6079">
        <w:rPr>
          <w:color w:val="000000" w:themeColor="text1"/>
          <w:lang w:val="es-ES"/>
        </w:rPr>
        <w:t xml:space="preserve"> para preparar raciones, </w:t>
      </w:r>
      <w:r w:rsidRPr="006A6079">
        <w:rPr>
          <w:color w:val="000000" w:themeColor="text1"/>
          <w:lang w:val="es-ES"/>
        </w:rPr>
        <w:t xml:space="preserve">algunos productores se enfrentan a la necesidad de </w:t>
      </w:r>
      <w:r w:rsidR="00053D12" w:rsidRPr="006A6079">
        <w:rPr>
          <w:color w:val="000000" w:themeColor="text1"/>
          <w:lang w:val="es-ES"/>
        </w:rPr>
        <w:t>comprar grano fuera de su campo</w:t>
      </w:r>
      <w:r w:rsidRPr="006A6079">
        <w:rPr>
          <w:color w:val="000000" w:themeColor="text1"/>
          <w:lang w:val="es-ES"/>
        </w:rPr>
        <w:t>, lo que encarece los</w:t>
      </w:r>
      <w:r w:rsidR="00053D12" w:rsidRPr="006A6079">
        <w:rPr>
          <w:color w:val="000000" w:themeColor="text1"/>
          <w:lang w:val="es-ES"/>
        </w:rPr>
        <w:t xml:space="preserve"> costos. </w:t>
      </w:r>
      <w:r w:rsidRPr="006A6079">
        <w:rPr>
          <w:color w:val="000000" w:themeColor="text1"/>
          <w:lang w:val="es-ES"/>
        </w:rPr>
        <w:t xml:space="preserve">Pero ante esta realidad, lo primero a evaluar es la calidad del material que se está picando. Para </w:t>
      </w:r>
      <w:r w:rsidR="00EC13D5" w:rsidRPr="00EC13D5">
        <w:rPr>
          <w:rFonts w:ascii="Arial" w:hAnsi="Arial" w:cs="Arial"/>
          <w:color w:val="222222"/>
          <w:shd w:val="clear" w:color="auto" w:fill="FFFFFF"/>
          <w:lang w:val="es-AR"/>
        </w:rPr>
        <w:t xml:space="preserve">ello las </w:t>
      </w:r>
      <w:r w:rsidR="00EC13D5">
        <w:rPr>
          <w:rFonts w:ascii="Arial" w:hAnsi="Arial" w:cs="Arial"/>
          <w:color w:val="222222"/>
          <w:shd w:val="clear" w:color="auto" w:fill="FFFFFF"/>
          <w:lang w:val="es-AR"/>
        </w:rPr>
        <w:t>JAGUAR</w:t>
      </w:r>
      <w:r w:rsidR="00EC13D5" w:rsidRPr="00EC13D5">
        <w:rPr>
          <w:rFonts w:ascii="Arial" w:hAnsi="Arial" w:cs="Arial"/>
          <w:color w:val="222222"/>
          <w:shd w:val="clear" w:color="auto" w:fill="FFFFFF"/>
          <w:lang w:val="es-AR"/>
        </w:rPr>
        <w:t xml:space="preserve"> </w:t>
      </w:r>
      <w:r w:rsidR="00EC13D5">
        <w:rPr>
          <w:rFonts w:ascii="Arial" w:hAnsi="Arial" w:cs="Arial"/>
          <w:color w:val="222222"/>
          <w:shd w:val="clear" w:color="auto" w:fill="FFFFFF"/>
          <w:lang w:val="es-AR"/>
        </w:rPr>
        <w:t>vienen equipadas</w:t>
      </w:r>
      <w:r w:rsidR="00EC13D5" w:rsidRPr="00EC13D5">
        <w:rPr>
          <w:rFonts w:ascii="Arial" w:hAnsi="Arial" w:cs="Arial"/>
          <w:color w:val="222222"/>
          <w:shd w:val="clear" w:color="auto" w:fill="FFFFFF"/>
          <w:lang w:val="es-AR"/>
        </w:rPr>
        <w:t xml:space="preserve"> con sensor NIR</w:t>
      </w:r>
      <w:r w:rsidRPr="006A6079">
        <w:rPr>
          <w:color w:val="000000" w:themeColor="text1"/>
          <w:lang w:val="es-ES"/>
        </w:rPr>
        <w:t>, una</w:t>
      </w:r>
      <w:r w:rsidR="00053D12" w:rsidRPr="006A6079">
        <w:rPr>
          <w:color w:val="000000" w:themeColor="text1"/>
          <w:lang w:val="es-ES"/>
        </w:rPr>
        <w:t xml:space="preserve"> herramienta que permite conocer los valores de las sustancias constituyentes del forraje</w:t>
      </w:r>
      <w:r w:rsidR="006A6079">
        <w:rPr>
          <w:color w:val="000000" w:themeColor="text1"/>
          <w:lang w:val="es-ES"/>
        </w:rPr>
        <w:t xml:space="preserve"> al </w:t>
      </w:r>
      <w:r w:rsidRPr="006A6079">
        <w:rPr>
          <w:color w:val="000000" w:themeColor="text1"/>
          <w:lang w:val="es-ES"/>
        </w:rPr>
        <w:t>instante de picar</w:t>
      </w:r>
      <w:r w:rsidR="006A6079">
        <w:rPr>
          <w:color w:val="000000" w:themeColor="text1"/>
          <w:lang w:val="es-ES"/>
        </w:rPr>
        <w:t>. Así es</w:t>
      </w:r>
      <w:r w:rsidRPr="006A6079">
        <w:rPr>
          <w:color w:val="000000" w:themeColor="text1"/>
          <w:lang w:val="es-ES"/>
        </w:rPr>
        <w:t xml:space="preserve"> posible conocer </w:t>
      </w:r>
      <w:r w:rsidR="00053D12" w:rsidRPr="006A6079">
        <w:rPr>
          <w:color w:val="000000" w:themeColor="text1"/>
          <w:lang w:val="es-ES"/>
        </w:rPr>
        <w:t xml:space="preserve">la calidad del forraje, es decir, </w:t>
      </w:r>
      <w:r w:rsidRPr="006A6079">
        <w:rPr>
          <w:color w:val="000000" w:themeColor="text1"/>
          <w:lang w:val="es-ES"/>
        </w:rPr>
        <w:t>el</w:t>
      </w:r>
      <w:r w:rsidR="00053D12" w:rsidRPr="006A6079">
        <w:rPr>
          <w:color w:val="000000" w:themeColor="text1"/>
          <w:lang w:val="es-ES"/>
        </w:rPr>
        <w:t xml:space="preserve"> “techo” de calidad que </w:t>
      </w:r>
      <w:r w:rsidRPr="006A6079">
        <w:rPr>
          <w:color w:val="000000" w:themeColor="text1"/>
          <w:lang w:val="es-ES"/>
        </w:rPr>
        <w:t xml:space="preserve">se deberá luego </w:t>
      </w:r>
      <w:r w:rsidR="00053D12" w:rsidRPr="006A6079">
        <w:rPr>
          <w:color w:val="000000" w:themeColor="text1"/>
          <w:lang w:val="es-ES"/>
        </w:rPr>
        <w:t>mantener dentro del silo. El monitoreo permanente de la sustancia da una mayor ventaja con respecto a la toma de muestras del silo para un laboratorio</w:t>
      </w:r>
      <w:r w:rsidRPr="006A6079">
        <w:rPr>
          <w:color w:val="000000" w:themeColor="text1"/>
          <w:lang w:val="es-ES"/>
        </w:rPr>
        <w:t xml:space="preserve">. En este último caso intervienen distintas variables que influyen en el resultado, a lo que se le suma </w:t>
      </w:r>
      <w:r w:rsidR="00053D12" w:rsidRPr="006A6079">
        <w:rPr>
          <w:color w:val="000000" w:themeColor="text1"/>
          <w:lang w:val="es-ES"/>
        </w:rPr>
        <w:t>l</w:t>
      </w:r>
      <w:r w:rsidRPr="006A6079">
        <w:rPr>
          <w:color w:val="000000" w:themeColor="text1"/>
          <w:lang w:val="es-ES"/>
        </w:rPr>
        <w:t>a</w:t>
      </w:r>
      <w:r w:rsidR="00053D12" w:rsidRPr="006A6079">
        <w:rPr>
          <w:color w:val="000000" w:themeColor="text1"/>
          <w:lang w:val="es-ES"/>
        </w:rPr>
        <w:t xml:space="preserve"> representativ</w:t>
      </w:r>
      <w:r w:rsidRPr="006A6079">
        <w:rPr>
          <w:color w:val="000000" w:themeColor="text1"/>
          <w:lang w:val="es-ES"/>
        </w:rPr>
        <w:t>idad de la muestra en relación al</w:t>
      </w:r>
      <w:r w:rsidR="00053D12" w:rsidRPr="006A6079">
        <w:rPr>
          <w:color w:val="000000" w:themeColor="text1"/>
          <w:lang w:val="es-ES"/>
        </w:rPr>
        <w:t xml:space="preserve"> volumen del silo.</w:t>
      </w:r>
    </w:p>
    <w:p w14:paraId="076748E0" w14:textId="10739CFF" w:rsidR="00AC6BA7" w:rsidRPr="006A6079" w:rsidRDefault="006A6079" w:rsidP="006872D9">
      <w:pPr>
        <w:rPr>
          <w:color w:val="000000" w:themeColor="text1"/>
          <w:lang w:val="es-ES"/>
        </w:rPr>
      </w:pPr>
      <w:r>
        <w:rPr>
          <w:color w:val="000000" w:themeColor="text1"/>
          <w:lang w:val="es-ES"/>
        </w:rPr>
        <w:t>Por último, hay que considerar que l</w:t>
      </w:r>
      <w:r w:rsidRPr="006A6079">
        <w:rPr>
          <w:color w:val="000000" w:themeColor="text1"/>
          <w:lang w:val="es-ES"/>
        </w:rPr>
        <w:t xml:space="preserve">a coyuntura de la última campaña impacta especialmente en el acondicionamiento de los equipos para encarar el nuevo ciclo de cultivos de invierno. Reparar las </w:t>
      </w:r>
      <w:r w:rsidR="00053D12" w:rsidRPr="006A6079">
        <w:rPr>
          <w:color w:val="000000" w:themeColor="text1"/>
          <w:lang w:val="es-ES"/>
        </w:rPr>
        <w:t xml:space="preserve">máquinas </w:t>
      </w:r>
      <w:r w:rsidRPr="006A6079">
        <w:rPr>
          <w:color w:val="000000" w:themeColor="text1"/>
          <w:lang w:val="es-ES"/>
        </w:rPr>
        <w:t>bien y rápido es la premisa. Nuevamente será el desafío picar</w:t>
      </w:r>
      <w:r w:rsidR="00053D12" w:rsidRPr="006A6079">
        <w:rPr>
          <w:color w:val="000000" w:themeColor="text1"/>
          <w:lang w:val="es-ES"/>
        </w:rPr>
        <w:t xml:space="preserve"> cultivos bien secos, con la máxima cantidad de grano para tratar de bajar los costos de la ración.</w:t>
      </w:r>
    </w:p>
    <w:sectPr w:rsidR="00AC6BA7" w:rsidRPr="006A607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3E9CD" w14:textId="77777777" w:rsidR="006A6FEE" w:rsidRDefault="006A6FEE" w:rsidP="006872D9">
      <w:pPr>
        <w:spacing w:after="0" w:line="240" w:lineRule="auto"/>
      </w:pPr>
      <w:r>
        <w:separator/>
      </w:r>
    </w:p>
  </w:endnote>
  <w:endnote w:type="continuationSeparator" w:id="0">
    <w:p w14:paraId="57763784" w14:textId="77777777" w:rsidR="006A6FEE" w:rsidRDefault="006A6FEE" w:rsidP="00687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F947" w14:textId="77777777" w:rsidR="006872D9" w:rsidRPr="00D51DBF" w:rsidRDefault="006872D9" w:rsidP="006872D9">
    <w:pPr>
      <w:pStyle w:val="Encabezado"/>
      <w:tabs>
        <w:tab w:val="right" w:pos="9070"/>
      </w:tabs>
    </w:pPr>
  </w:p>
  <w:p w14:paraId="44491AB8" w14:textId="77777777" w:rsidR="006872D9" w:rsidRPr="006872D9" w:rsidRDefault="006872D9" w:rsidP="006872D9">
    <w:pPr>
      <w:pStyle w:val="Piedepgina"/>
      <w:tabs>
        <w:tab w:val="left" w:pos="555"/>
        <w:tab w:val="left" w:pos="6930"/>
      </w:tabs>
      <w:jc w:val="right"/>
      <w:rPr>
        <w:rFonts w:ascii="Tahoma" w:hAnsi="Tahoma" w:cs="Tahoma"/>
        <w:color w:val="000000"/>
        <w:sz w:val="14"/>
        <w:szCs w:val="16"/>
        <w:lang w:val="es-AR"/>
      </w:rPr>
    </w:pPr>
    <w:r w:rsidRPr="006D1AB3">
      <w:rPr>
        <w:rFonts w:ascii="Tahoma" w:hAnsi="Tahoma" w:cs="Tahoma"/>
        <w:noProof/>
        <w:color w:val="000000"/>
        <w:sz w:val="14"/>
        <w:szCs w:val="16"/>
        <w:lang w:val="es-MX"/>
      </w:rPr>
      <w:t xml:space="preserve">Prensa: SAVIA Comunicación </w:t>
    </w:r>
  </w:p>
  <w:p w14:paraId="4392DD56" w14:textId="77777777" w:rsidR="006872D9" w:rsidRPr="000A679E" w:rsidRDefault="006872D9" w:rsidP="006872D9">
    <w:pPr>
      <w:pStyle w:val="Piedepgina"/>
      <w:tabs>
        <w:tab w:val="left" w:pos="555"/>
      </w:tabs>
      <w:jc w:val="right"/>
      <w:rPr>
        <w:rFonts w:ascii="Tahoma" w:hAnsi="Tahoma" w:cs="Tahoma"/>
        <w:noProof/>
        <w:color w:val="000000"/>
        <w:sz w:val="14"/>
        <w:szCs w:val="16"/>
        <w:lang w:val="es-MX"/>
      </w:rPr>
    </w:pPr>
    <w:r w:rsidRPr="006D1AB3">
      <w:rPr>
        <w:rFonts w:ascii="Tahoma" w:hAnsi="Tahoma" w:cs="Tahoma"/>
        <w:noProof/>
        <w:color w:val="000000"/>
        <w:sz w:val="14"/>
        <w:szCs w:val="16"/>
        <w:lang w:val="es-MX"/>
      </w:rPr>
      <w:t xml:space="preserve"> Tel. </w:t>
    </w:r>
    <w:r>
      <w:rPr>
        <w:rFonts w:ascii="Tahoma" w:hAnsi="Tahoma" w:cs="Tahoma"/>
        <w:noProof/>
        <w:color w:val="000000"/>
        <w:sz w:val="14"/>
        <w:szCs w:val="16"/>
        <w:lang w:val="es-MX"/>
      </w:rPr>
      <w:t xml:space="preserve">11 6967 </w:t>
    </w:r>
    <w:r w:rsidRPr="000A679E">
      <w:rPr>
        <w:rFonts w:ascii="Tahoma" w:hAnsi="Tahoma" w:cs="Tahoma"/>
        <w:noProof/>
        <w:color w:val="000000"/>
        <w:sz w:val="14"/>
        <w:szCs w:val="16"/>
        <w:lang w:val="es-MX"/>
      </w:rPr>
      <w:t xml:space="preserve">2255 - 2355 647958 </w:t>
    </w:r>
  </w:p>
  <w:p w14:paraId="7441F392" w14:textId="77777777" w:rsidR="006872D9" w:rsidRPr="006872D9" w:rsidRDefault="006872D9" w:rsidP="006872D9">
    <w:pPr>
      <w:pStyle w:val="Piedepgina"/>
      <w:tabs>
        <w:tab w:val="left" w:pos="555"/>
      </w:tabs>
      <w:jc w:val="right"/>
      <w:rPr>
        <w:rFonts w:ascii="Tahoma" w:hAnsi="Tahoma" w:cs="Tahoma"/>
        <w:color w:val="000000"/>
        <w:sz w:val="14"/>
        <w:szCs w:val="16"/>
        <w:lang w:val="es-AR"/>
      </w:rPr>
    </w:pPr>
    <w:hyperlink r:id="rId1" w:history="1">
      <w:r w:rsidRPr="001170F1">
        <w:rPr>
          <w:rStyle w:val="Hipervnculo"/>
          <w:rFonts w:ascii="Tahoma" w:hAnsi="Tahoma" w:cs="Tahoma"/>
          <w:noProof/>
          <w:sz w:val="14"/>
          <w:szCs w:val="16"/>
          <w:lang w:val="es-MX"/>
        </w:rPr>
        <w:t>prensa@saviacomunicacion.com.ar</w:t>
      </w:r>
    </w:hyperlink>
  </w:p>
  <w:p w14:paraId="212A253F" w14:textId="77777777" w:rsidR="006872D9" w:rsidRPr="006D1AB3" w:rsidRDefault="006872D9" w:rsidP="006872D9">
    <w:pPr>
      <w:pStyle w:val="Piedepgina"/>
      <w:tabs>
        <w:tab w:val="left" w:pos="6450"/>
      </w:tabs>
      <w:jc w:val="right"/>
      <w:rPr>
        <w:rFonts w:ascii="Tahoma" w:hAnsi="Tahoma" w:cs="Tahoma"/>
        <w:noProof/>
        <w:color w:val="000000"/>
        <w:sz w:val="14"/>
        <w:szCs w:val="16"/>
        <w:lang w:val="es-MX"/>
      </w:rPr>
    </w:pPr>
    <w:hyperlink r:id="rId2" w:history="1">
      <w:r w:rsidRPr="006D1AB3">
        <w:rPr>
          <w:rFonts w:ascii="Tahoma" w:hAnsi="Tahoma" w:cs="Tahoma"/>
          <w:noProof/>
          <w:color w:val="000000"/>
          <w:sz w:val="14"/>
          <w:szCs w:val="16"/>
          <w:lang w:val="es-MX"/>
        </w:rPr>
        <w:t>www.saviacomunicacion.com.ar</w:t>
      </w:r>
    </w:hyperlink>
    <w:r w:rsidRPr="006D1AB3">
      <w:rPr>
        <w:rFonts w:ascii="Tahoma" w:hAnsi="Tahoma" w:cs="Tahoma"/>
        <w:noProof/>
        <w:color w:val="000000"/>
        <w:sz w:val="14"/>
        <w:szCs w:val="16"/>
        <w:lang w:val="es-MX"/>
      </w:rPr>
      <w:t xml:space="preserve">   </w:t>
    </w:r>
  </w:p>
  <w:p w14:paraId="6566883A" w14:textId="41F0CCF3" w:rsidR="006872D9" w:rsidRPr="006872D9" w:rsidRDefault="006872D9" w:rsidP="006872D9">
    <w:pPr>
      <w:pStyle w:val="Piedepgina"/>
      <w:tabs>
        <w:tab w:val="left" w:pos="6450"/>
      </w:tabs>
      <w:jc w:val="right"/>
      <w:rPr>
        <w:rFonts w:ascii="Tahoma" w:hAnsi="Tahoma" w:cs="Tahoma"/>
        <w:noProof/>
        <w:color w:val="000000"/>
        <w:sz w:val="14"/>
        <w:szCs w:val="16"/>
        <w:lang w:val="es-MX"/>
      </w:rPr>
    </w:pPr>
    <w:r w:rsidRPr="000A5984">
      <w:rPr>
        <w:rFonts w:ascii="Tahoma" w:hAnsi="Tahoma" w:cs="Tahoma"/>
        <w:noProof/>
        <w:color w:val="000000"/>
        <w:sz w:val="14"/>
        <w:szCs w:val="16"/>
        <w:vertAlign w:val="subscript"/>
        <w:lang w:val="es-AR"/>
      </w:rPr>
      <w:drawing>
        <wp:inline distT="0" distB="0" distL="0" distR="0" wp14:anchorId="00E83FCD" wp14:editId="1C47B684">
          <wp:extent cx="72428" cy="72428"/>
          <wp:effectExtent l="0" t="0" r="3810" b="3810"/>
          <wp:docPr id="4" name="Imagen 4"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Faceboo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346" cy="74346"/>
                  </a:xfrm>
                  <a:prstGeom prst="rect">
                    <a:avLst/>
                  </a:prstGeom>
                  <a:noFill/>
                  <a:ln>
                    <a:noFill/>
                  </a:ln>
                </pic:spPr>
              </pic:pic>
            </a:graphicData>
          </a:graphic>
        </wp:inline>
      </w:drawing>
    </w:r>
    <w:r w:rsidRPr="006D1AB3">
      <w:rPr>
        <w:rFonts w:ascii="Tahoma" w:hAnsi="Tahoma" w:cs="Tahoma"/>
        <w:noProof/>
        <w:color w:val="000000"/>
        <w:sz w:val="14"/>
        <w:szCs w:val="16"/>
        <w:lang w:val="es-MX"/>
      </w:rPr>
      <w:t xml:space="preserve">savia.comunicacion </w:t>
    </w:r>
    <w:r w:rsidRPr="000A5984">
      <w:rPr>
        <w:rFonts w:ascii="Tahoma" w:hAnsi="Tahoma" w:cs="Tahoma"/>
        <w:noProof/>
        <w:color w:val="000000"/>
        <w:sz w:val="14"/>
        <w:szCs w:val="16"/>
        <w:lang w:val="es-AR"/>
      </w:rPr>
      <w:drawing>
        <wp:inline distT="0" distB="0" distL="0" distR="0" wp14:anchorId="1ADAC4C3" wp14:editId="0C68D350">
          <wp:extent cx="72427" cy="72427"/>
          <wp:effectExtent l="0" t="0" r="3810" b="3810"/>
          <wp:docPr id="3" name="Imagen 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wit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01" cy="74201"/>
                  </a:xfrm>
                  <a:prstGeom prst="rect">
                    <a:avLst/>
                  </a:prstGeom>
                  <a:noFill/>
                  <a:ln>
                    <a:noFill/>
                  </a:ln>
                </pic:spPr>
              </pic:pic>
            </a:graphicData>
          </a:graphic>
        </wp:inline>
      </w:drawing>
    </w:r>
    <w:r w:rsidRPr="006D1AB3">
      <w:rPr>
        <w:rFonts w:ascii="Tahoma" w:hAnsi="Tahoma" w:cs="Tahoma"/>
        <w:noProof/>
        <w:color w:val="000000"/>
        <w:sz w:val="14"/>
        <w:szCs w:val="16"/>
        <w:lang w:val="es-MX"/>
      </w:rPr>
      <w:t>@saviaprensa</w:t>
    </w:r>
    <w:r w:rsidRPr="006872D9">
      <w:rPr>
        <w:lang w:val="es-AR"/>
      </w:rPr>
      <w:t xml:space="preserve"> </w:t>
    </w:r>
    <w:r w:rsidRPr="000A5984">
      <w:rPr>
        <w:rFonts w:ascii="Tahoma" w:hAnsi="Tahoma" w:cs="Tahoma"/>
        <w:noProof/>
        <w:color w:val="000000"/>
        <w:sz w:val="14"/>
        <w:szCs w:val="16"/>
        <w:lang w:val="es-AR"/>
      </w:rPr>
      <w:drawing>
        <wp:inline distT="0" distB="0" distL="0" distR="0" wp14:anchorId="08B95F3F" wp14:editId="5595FD5F">
          <wp:extent cx="90535" cy="81811"/>
          <wp:effectExtent l="0" t="0" r="0" b="0"/>
          <wp:docPr id="2" name="Imagen 2" descr="C:\Users\Usuario\AppData\Local\Microsoft\Windows\INetCache\Content.Word\160511143151_instagram_nuevo_logo_640x360_instagram_nocr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AppData\Local\Microsoft\Windows\INetCache\Content.Word\160511143151_instagram_nuevo_logo_640x360_instagram_nocredit.jpg"/>
                  <pic:cNvPicPr>
                    <a:picLocks noChangeAspect="1" noChangeArrowheads="1"/>
                  </pic:cNvPicPr>
                </pic:nvPicPr>
                <pic:blipFill>
                  <a:blip r:embed="rId5">
                    <a:extLst>
                      <a:ext uri="{28A0092B-C50C-407E-A947-70E740481C1C}">
                        <a14:useLocalDpi xmlns:a14="http://schemas.microsoft.com/office/drawing/2010/main" val="0"/>
                      </a:ext>
                    </a:extLst>
                  </a:blip>
                  <a:srcRect l="18750" r="20000"/>
                  <a:stretch>
                    <a:fillRect/>
                  </a:stretch>
                </pic:blipFill>
                <pic:spPr bwMode="auto">
                  <a:xfrm>
                    <a:off x="0" y="0"/>
                    <a:ext cx="158211" cy="142966"/>
                  </a:xfrm>
                  <a:prstGeom prst="rect">
                    <a:avLst/>
                  </a:prstGeom>
                  <a:noFill/>
                  <a:ln>
                    <a:noFill/>
                  </a:ln>
                </pic:spPr>
              </pic:pic>
            </a:graphicData>
          </a:graphic>
        </wp:inline>
      </w:drawing>
    </w:r>
    <w:r>
      <w:rPr>
        <w:rFonts w:ascii="Tahoma" w:hAnsi="Tahoma" w:cs="Tahoma"/>
        <w:noProof/>
        <w:color w:val="000000"/>
        <w:sz w:val="14"/>
        <w:szCs w:val="16"/>
        <w:lang w:val="es-MX"/>
      </w:rPr>
      <w:t>saviacomunicacion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851AD" w14:textId="77777777" w:rsidR="006A6FEE" w:rsidRDefault="006A6FEE" w:rsidP="006872D9">
      <w:pPr>
        <w:spacing w:after="0" w:line="240" w:lineRule="auto"/>
      </w:pPr>
      <w:r>
        <w:separator/>
      </w:r>
    </w:p>
  </w:footnote>
  <w:footnote w:type="continuationSeparator" w:id="0">
    <w:p w14:paraId="207C711C" w14:textId="77777777" w:rsidR="006A6FEE" w:rsidRDefault="006A6FEE" w:rsidP="00687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B1E9" w14:textId="77777777" w:rsidR="006872D9" w:rsidRDefault="006872D9" w:rsidP="006872D9">
    <w:pPr>
      <w:pStyle w:val="Encabezado"/>
      <w:rPr>
        <w:b/>
        <w:sz w:val="24"/>
      </w:rPr>
    </w:pPr>
  </w:p>
  <w:p w14:paraId="6F281CCC" w14:textId="77777777" w:rsidR="006872D9" w:rsidRDefault="006872D9" w:rsidP="006872D9">
    <w:pPr>
      <w:pStyle w:val="Encabezado"/>
      <w:rPr>
        <w:b/>
        <w:sz w:val="24"/>
      </w:rPr>
    </w:pPr>
    <w:r>
      <w:rPr>
        <w:noProof/>
        <w:lang w:val="es-AR"/>
      </w:rPr>
      <w:drawing>
        <wp:anchor distT="0" distB="0" distL="114300" distR="114300" simplePos="0" relativeHeight="251659264" behindDoc="1" locked="0" layoutInCell="1" allowOverlap="1" wp14:anchorId="7AD8A195" wp14:editId="63BBCB69">
          <wp:simplePos x="0" y="0"/>
          <wp:positionH relativeFrom="column">
            <wp:posOffset>4251960</wp:posOffset>
          </wp:positionH>
          <wp:positionV relativeFrom="paragraph">
            <wp:posOffset>55880</wp:posOffset>
          </wp:positionV>
          <wp:extent cx="2162175" cy="361950"/>
          <wp:effectExtent l="0" t="0" r="9525" b="0"/>
          <wp:wrapTight wrapText="bothSides">
            <wp:wrapPolygon edited="0">
              <wp:start x="0" y="0"/>
              <wp:lineTo x="0" y="20463"/>
              <wp:lineTo x="21505" y="20463"/>
              <wp:lineTo x="21505" y="0"/>
              <wp:lineTo x="0" y="0"/>
            </wp:wrapPolygon>
          </wp:wrapTight>
          <wp:docPr id="1" name="Imagen 1" descr="132679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2679_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5A030" w14:textId="77777777" w:rsidR="006872D9" w:rsidRPr="00D51DBF" w:rsidRDefault="006872D9" w:rsidP="006872D9">
    <w:pPr>
      <w:pStyle w:val="Encabezado"/>
      <w:tabs>
        <w:tab w:val="right" w:pos="9070"/>
      </w:tabs>
    </w:pPr>
    <w:proofErr w:type="spellStart"/>
    <w:r>
      <w:rPr>
        <w:sz w:val="24"/>
      </w:rPr>
      <w:t>Información</w:t>
    </w:r>
    <w:proofErr w:type="spellEnd"/>
    <w:r>
      <w:rPr>
        <w:sz w:val="24"/>
      </w:rPr>
      <w:t xml:space="preserve"> de </w:t>
    </w:r>
    <w:proofErr w:type="spellStart"/>
    <w:r>
      <w:rPr>
        <w:sz w:val="24"/>
      </w:rPr>
      <w:t>prensa</w:t>
    </w:r>
    <w:proofErr w:type="spellEnd"/>
    <w:r>
      <w:rPr>
        <w:sz w:val="24"/>
      </w:rPr>
      <w:tab/>
    </w:r>
  </w:p>
  <w:p w14:paraId="343F48CD" w14:textId="77777777" w:rsidR="006872D9" w:rsidRDefault="006872D9" w:rsidP="006872D9">
    <w:pPr>
      <w:pStyle w:val="Encabezado"/>
    </w:pPr>
  </w:p>
  <w:p w14:paraId="2ACE93C7" w14:textId="77777777" w:rsidR="006872D9" w:rsidRDefault="006872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565"/>
    <w:multiLevelType w:val="hybridMultilevel"/>
    <w:tmpl w:val="D3D07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12278"/>
    <w:multiLevelType w:val="multilevel"/>
    <w:tmpl w:val="0409001D"/>
    <w:styleLink w:val="CLAASListado"/>
    <w:lvl w:ilvl="0">
      <w:start w:val="1"/>
      <w:numFmt w:val="bullet"/>
      <w:lvlText w:val="▪"/>
      <w:lvlJc w:val="left"/>
      <w:pPr>
        <w:ind w:left="360" w:hanging="360"/>
      </w:pPr>
      <w:rPr>
        <w:rFonts w:ascii="Arial" w:hAnsi="Arial" w:hint="default"/>
        <w:color w:val="999999"/>
      </w:rPr>
    </w:lvl>
    <w:lvl w:ilvl="1">
      <w:start w:val="1"/>
      <w:numFmt w:val="bullet"/>
      <w:lvlText w:val="–"/>
      <w:lvlJc w:val="left"/>
      <w:pPr>
        <w:ind w:left="720" w:hanging="360"/>
      </w:pPr>
      <w:rPr>
        <w:rFonts w:ascii="Arial" w:hAnsi="Arial" w:hint="default"/>
        <w:color w:val="999999"/>
      </w:rPr>
    </w:lvl>
    <w:lvl w:ilvl="2">
      <w:start w:val="1"/>
      <w:numFmt w:val="bullet"/>
      <w:lvlText w:val="–"/>
      <w:lvlJc w:val="left"/>
      <w:pPr>
        <w:ind w:left="1080" w:hanging="360"/>
      </w:pPr>
      <w:rPr>
        <w:rFonts w:ascii="Arial" w:hAnsi="Arial" w:hint="default"/>
        <w:color w:val="999999"/>
      </w:rPr>
    </w:lvl>
    <w:lvl w:ilvl="3">
      <w:start w:val="1"/>
      <w:numFmt w:val="bullet"/>
      <w:lvlText w:val="–"/>
      <w:lvlJc w:val="left"/>
      <w:pPr>
        <w:ind w:left="1440" w:hanging="360"/>
      </w:pPr>
      <w:rPr>
        <w:rFonts w:ascii="Arial" w:hAnsi="Arial" w:hint="default"/>
        <w:color w:val="999999"/>
      </w:rPr>
    </w:lvl>
    <w:lvl w:ilvl="4">
      <w:start w:val="1"/>
      <w:numFmt w:val="bullet"/>
      <w:lvlText w:val="–"/>
      <w:lvlJc w:val="left"/>
      <w:pPr>
        <w:ind w:left="1800" w:hanging="360"/>
      </w:pPr>
      <w:rPr>
        <w:rFonts w:ascii="Arial" w:hAnsi="Arial" w:hint="default"/>
        <w:color w:val="999999"/>
      </w:rPr>
    </w:lvl>
    <w:lvl w:ilvl="5">
      <w:start w:val="1"/>
      <w:numFmt w:val="bullet"/>
      <w:lvlText w:val="–"/>
      <w:lvlJc w:val="left"/>
      <w:pPr>
        <w:ind w:left="2160" w:hanging="360"/>
      </w:pPr>
      <w:rPr>
        <w:rFonts w:ascii="Arial" w:hAnsi="Arial" w:hint="default"/>
        <w:color w:val="999999"/>
      </w:rPr>
    </w:lvl>
    <w:lvl w:ilvl="6">
      <w:start w:val="1"/>
      <w:numFmt w:val="bullet"/>
      <w:lvlText w:val="–"/>
      <w:lvlJc w:val="left"/>
      <w:pPr>
        <w:ind w:left="2520" w:hanging="360"/>
      </w:pPr>
      <w:rPr>
        <w:rFonts w:ascii="Arial" w:hAnsi="Arial" w:hint="default"/>
        <w:color w:val="999999"/>
      </w:rPr>
    </w:lvl>
    <w:lvl w:ilvl="7">
      <w:start w:val="1"/>
      <w:numFmt w:val="bullet"/>
      <w:lvlText w:val="–"/>
      <w:lvlJc w:val="left"/>
      <w:pPr>
        <w:ind w:left="2880" w:hanging="360"/>
      </w:pPr>
      <w:rPr>
        <w:rFonts w:ascii="Arial" w:hAnsi="Arial" w:hint="default"/>
        <w:color w:val="999999"/>
      </w:rPr>
    </w:lvl>
    <w:lvl w:ilvl="8">
      <w:start w:val="1"/>
      <w:numFmt w:val="bullet"/>
      <w:lvlText w:val="–"/>
      <w:lvlJc w:val="left"/>
      <w:pPr>
        <w:ind w:left="3240" w:hanging="360"/>
      </w:pPr>
      <w:rPr>
        <w:rFonts w:ascii="Arial" w:hAnsi="Arial" w:hint="default"/>
        <w:color w:val="999999"/>
      </w:rPr>
    </w:lvl>
  </w:abstractNum>
  <w:abstractNum w:abstractNumId="2" w15:restartNumberingAfterBreak="0">
    <w:nsid w:val="08154986"/>
    <w:multiLevelType w:val="multilevel"/>
    <w:tmpl w:val="0409001D"/>
    <w:numStyleLink w:val="CLAASListado"/>
  </w:abstractNum>
  <w:abstractNum w:abstractNumId="3" w15:restartNumberingAfterBreak="0">
    <w:nsid w:val="0C1F40AA"/>
    <w:multiLevelType w:val="hybridMultilevel"/>
    <w:tmpl w:val="F03E4442"/>
    <w:lvl w:ilvl="0" w:tplc="100265BC">
      <w:start w:val="1"/>
      <w:numFmt w:val="bullet"/>
      <w:pStyle w:val="CLAASAufzhlungen"/>
      <w:lvlText w:val="▪"/>
      <w:lvlJc w:val="left"/>
      <w:pPr>
        <w:ind w:left="360" w:hanging="360"/>
      </w:pPr>
      <w:rPr>
        <w:rFonts w:ascii="Arial" w:hAnsi="Arial" w:hint="default"/>
        <w:color w:val="999999"/>
        <w:sz w:val="24"/>
      </w:rPr>
    </w:lvl>
    <w:lvl w:ilvl="1" w:tplc="24DA45A0">
      <w:start w:val="1"/>
      <w:numFmt w:val="bullet"/>
      <w:lvlText w:val="–"/>
      <w:lvlJc w:val="left"/>
      <w:pPr>
        <w:ind w:left="1440" w:hanging="360"/>
      </w:pPr>
      <w:rPr>
        <w:rFonts w:ascii="Arial" w:hAnsi="Arial" w:hint="default"/>
        <w:color w:val="999999"/>
        <w:sz w:val="22"/>
      </w:rPr>
    </w:lvl>
    <w:lvl w:ilvl="2" w:tplc="24DA45A0">
      <w:start w:val="1"/>
      <w:numFmt w:val="bullet"/>
      <w:lvlText w:val="–"/>
      <w:lvlJc w:val="left"/>
      <w:pPr>
        <w:ind w:left="2160" w:hanging="360"/>
      </w:pPr>
      <w:rPr>
        <w:rFonts w:ascii="Arial" w:hAnsi="Arial" w:hint="default"/>
        <w:color w:val="999999"/>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920B4"/>
    <w:multiLevelType w:val="multilevel"/>
    <w:tmpl w:val="0409001D"/>
    <w:numStyleLink w:val="CLAASListado"/>
  </w:abstractNum>
  <w:abstractNum w:abstractNumId="5" w15:restartNumberingAfterBreak="0">
    <w:nsid w:val="11EB0B10"/>
    <w:multiLevelType w:val="multilevel"/>
    <w:tmpl w:val="0409001D"/>
    <w:numStyleLink w:val="CLAASListado"/>
  </w:abstractNum>
  <w:abstractNum w:abstractNumId="6" w15:restartNumberingAfterBreak="0">
    <w:nsid w:val="14715EF1"/>
    <w:multiLevelType w:val="hybridMultilevel"/>
    <w:tmpl w:val="18804394"/>
    <w:lvl w:ilvl="0" w:tplc="E48A0578">
      <w:start w:val="1"/>
      <w:numFmt w:val="bullet"/>
      <w:pStyle w:val="CLAASAufzhlungEbene2"/>
      <w:lvlText w:val="–"/>
      <w:lvlJc w:val="left"/>
      <w:pPr>
        <w:ind w:left="1117" w:hanging="360"/>
      </w:pPr>
      <w:rPr>
        <w:rFonts w:ascii="Arial" w:hAnsi="Arial" w:hint="default"/>
        <w:color w:val="999999"/>
        <w:sz w:val="22"/>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7" w15:restartNumberingAfterBreak="0">
    <w:nsid w:val="18F233B8"/>
    <w:multiLevelType w:val="multilevel"/>
    <w:tmpl w:val="0409001D"/>
    <w:numStyleLink w:val="CLAASListado"/>
  </w:abstractNum>
  <w:abstractNum w:abstractNumId="8" w15:restartNumberingAfterBreak="0">
    <w:nsid w:val="195A5634"/>
    <w:multiLevelType w:val="multilevel"/>
    <w:tmpl w:val="0409001D"/>
    <w:numStyleLink w:val="CLAASListado"/>
  </w:abstractNum>
  <w:abstractNum w:abstractNumId="9" w15:restartNumberingAfterBreak="0">
    <w:nsid w:val="24FA408B"/>
    <w:multiLevelType w:val="hybridMultilevel"/>
    <w:tmpl w:val="AF167C12"/>
    <w:lvl w:ilvl="0" w:tplc="F7307906">
      <w:start w:val="1"/>
      <w:numFmt w:val="decimal"/>
      <w:pStyle w:val="CLAASNumeracin"/>
      <w:lvlText w:val="%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B1898"/>
    <w:multiLevelType w:val="multilevel"/>
    <w:tmpl w:val="0409001D"/>
    <w:numStyleLink w:val="CLAASListado"/>
  </w:abstractNum>
  <w:abstractNum w:abstractNumId="11" w15:restartNumberingAfterBreak="0">
    <w:nsid w:val="3F9871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3332E8B"/>
    <w:multiLevelType w:val="multilevel"/>
    <w:tmpl w:val="A91A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A3225E"/>
    <w:multiLevelType w:val="multilevel"/>
    <w:tmpl w:val="0409001D"/>
    <w:numStyleLink w:val="CLAASListado"/>
  </w:abstractNum>
  <w:abstractNum w:abstractNumId="14" w15:restartNumberingAfterBreak="0">
    <w:nsid w:val="4E1D73DC"/>
    <w:multiLevelType w:val="multilevel"/>
    <w:tmpl w:val="0409001D"/>
    <w:numStyleLink w:val="CLAASListado"/>
  </w:abstractNum>
  <w:abstractNum w:abstractNumId="15" w15:restartNumberingAfterBreak="0">
    <w:nsid w:val="50D3634B"/>
    <w:multiLevelType w:val="multilevel"/>
    <w:tmpl w:val="0409001D"/>
    <w:numStyleLink w:val="CLAASListado"/>
  </w:abstractNum>
  <w:abstractNum w:abstractNumId="16" w15:restartNumberingAfterBreak="0">
    <w:nsid w:val="683619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E2547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48486874">
    <w:abstractNumId w:val="12"/>
  </w:num>
  <w:num w:numId="2" w16cid:durableId="297075297">
    <w:abstractNumId w:val="3"/>
  </w:num>
  <w:num w:numId="3" w16cid:durableId="1901088684">
    <w:abstractNumId w:val="9"/>
  </w:num>
  <w:num w:numId="4" w16cid:durableId="183252829">
    <w:abstractNumId w:val="6"/>
  </w:num>
  <w:num w:numId="5" w16cid:durableId="1789660726">
    <w:abstractNumId w:val="16"/>
  </w:num>
  <w:num w:numId="6" w16cid:durableId="1155609121">
    <w:abstractNumId w:val="17"/>
  </w:num>
  <w:num w:numId="7" w16cid:durableId="1117024661">
    <w:abstractNumId w:val="1"/>
  </w:num>
  <w:num w:numId="8" w16cid:durableId="847400957">
    <w:abstractNumId w:val="2"/>
  </w:num>
  <w:num w:numId="9" w16cid:durableId="1392539193">
    <w:abstractNumId w:val="15"/>
  </w:num>
  <w:num w:numId="10" w16cid:durableId="380251771">
    <w:abstractNumId w:val="4"/>
  </w:num>
  <w:num w:numId="11" w16cid:durableId="1281953423">
    <w:abstractNumId w:val="10"/>
  </w:num>
  <w:num w:numId="12" w16cid:durableId="1596547684">
    <w:abstractNumId w:val="14"/>
  </w:num>
  <w:num w:numId="13" w16cid:durableId="1967270551">
    <w:abstractNumId w:val="11"/>
  </w:num>
  <w:num w:numId="14" w16cid:durableId="1343507164">
    <w:abstractNumId w:val="8"/>
  </w:num>
  <w:num w:numId="15" w16cid:durableId="351692725">
    <w:abstractNumId w:val="0"/>
  </w:num>
  <w:num w:numId="16" w16cid:durableId="562981621">
    <w:abstractNumId w:val="5"/>
  </w:num>
  <w:num w:numId="17" w16cid:durableId="1517842510">
    <w:abstractNumId w:val="13"/>
  </w:num>
  <w:num w:numId="18" w16cid:durableId="2024031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12"/>
    <w:rsid w:val="00053D12"/>
    <w:rsid w:val="000A380A"/>
    <w:rsid w:val="000C01FE"/>
    <w:rsid w:val="001700AD"/>
    <w:rsid w:val="00185A4A"/>
    <w:rsid w:val="001D690D"/>
    <w:rsid w:val="001E6771"/>
    <w:rsid w:val="00251481"/>
    <w:rsid w:val="0037059A"/>
    <w:rsid w:val="00390F85"/>
    <w:rsid w:val="003938DD"/>
    <w:rsid w:val="004063B9"/>
    <w:rsid w:val="00425101"/>
    <w:rsid w:val="00453D80"/>
    <w:rsid w:val="00465DE8"/>
    <w:rsid w:val="00511F29"/>
    <w:rsid w:val="00595403"/>
    <w:rsid w:val="005D49C6"/>
    <w:rsid w:val="00600561"/>
    <w:rsid w:val="006267F1"/>
    <w:rsid w:val="006872D9"/>
    <w:rsid w:val="006A6079"/>
    <w:rsid w:val="006A6FEE"/>
    <w:rsid w:val="006D2F9A"/>
    <w:rsid w:val="006E1D5B"/>
    <w:rsid w:val="0076476E"/>
    <w:rsid w:val="007A5285"/>
    <w:rsid w:val="007E5B2F"/>
    <w:rsid w:val="00801288"/>
    <w:rsid w:val="00844DA2"/>
    <w:rsid w:val="008921FD"/>
    <w:rsid w:val="00A51772"/>
    <w:rsid w:val="00AC6BA7"/>
    <w:rsid w:val="00C80CB5"/>
    <w:rsid w:val="00DC4E21"/>
    <w:rsid w:val="00E60DBC"/>
    <w:rsid w:val="00E91E0E"/>
    <w:rsid w:val="00EC13D5"/>
    <w:rsid w:val="00F25B10"/>
    <w:rsid w:val="00FD7C2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61636"/>
  <w15:chartTrackingRefBased/>
  <w15:docId w15:val="{C7143D5B-BB8B-474A-B734-D6C91A55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D12"/>
    <w:pPr>
      <w:spacing w:after="160" w:line="259" w:lineRule="auto"/>
    </w:pPr>
    <w:rPr>
      <w:rFonts w:asciiTheme="minorHAnsi" w:hAnsiTheme="minorHAnsi" w:cstheme="minorBidi"/>
      <w:sz w:val="22"/>
      <w:szCs w:val="22"/>
      <w:lang w:val="en-US"/>
    </w:rPr>
  </w:style>
  <w:style w:type="paragraph" w:styleId="Ttulo1">
    <w:name w:val="heading 1"/>
    <w:basedOn w:val="Normal"/>
    <w:link w:val="Ttulo1Car"/>
    <w:uiPriority w:val="9"/>
    <w:rsid w:val="00185A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semiHidden/>
    <w:unhideWhenUsed/>
    <w:qFormat/>
    <w:rsid w:val="00801288"/>
    <w:pPr>
      <w:keepNext/>
      <w:keepLines/>
      <w:spacing w:before="40" w:after="0" w:line="240" w:lineRule="auto"/>
      <w:outlineLvl w:val="1"/>
    </w:pPr>
    <w:rPr>
      <w:rFonts w:asciiTheme="majorHAnsi" w:eastAsiaTheme="majorEastAsia" w:hAnsiTheme="majorHAnsi" w:cstheme="majorBidi"/>
      <w:color w:val="9E9E9E" w:themeColor="accent1" w:themeShade="BF"/>
      <w:sz w:val="26"/>
      <w:szCs w:val="26"/>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LAASTextocontinuo">
    <w:name w:val="CLAAS Texto continuo"/>
    <w:basedOn w:val="Normal"/>
    <w:link w:val="CLAASTextocontinuoZchn"/>
    <w:qFormat/>
    <w:rsid w:val="00185A4A"/>
    <w:pPr>
      <w:spacing w:after="0" w:line="280" w:lineRule="exact"/>
    </w:pPr>
    <w:rPr>
      <w:rFonts w:ascii="Arial" w:hAnsi="Arial" w:cs="Arial"/>
      <w:szCs w:val="24"/>
      <w:lang w:val="de-DE" w:eastAsia="de-DE"/>
    </w:rPr>
  </w:style>
  <w:style w:type="paragraph" w:customStyle="1" w:styleId="CLAASEncabezamiento1">
    <w:name w:val="CLAAS Encabezamiento 1"/>
    <w:basedOn w:val="Ttulo1"/>
    <w:link w:val="CLAASEncabezamiento1Zchn"/>
    <w:qFormat/>
    <w:rsid w:val="0037059A"/>
    <w:pPr>
      <w:contextualSpacing/>
    </w:pPr>
    <w:rPr>
      <w:rFonts w:asciiTheme="minorHAnsi" w:hAnsiTheme="minorHAnsi"/>
      <w:sz w:val="40"/>
    </w:rPr>
  </w:style>
  <w:style w:type="character" w:customStyle="1" w:styleId="CLAASTextocontinuoZchn">
    <w:name w:val="CLAAS Texto continuo Zchn"/>
    <w:basedOn w:val="Fuentedeprrafopredeter"/>
    <w:link w:val="CLAASTextocontinuo"/>
    <w:rsid w:val="00185A4A"/>
    <w:rPr>
      <w:rFonts w:ascii="Arial" w:hAnsi="Arial" w:cs="Arial"/>
      <w:sz w:val="22"/>
      <w:szCs w:val="24"/>
      <w:lang w:eastAsia="de-DE"/>
    </w:rPr>
  </w:style>
  <w:style w:type="paragraph" w:customStyle="1" w:styleId="CLAASEncabezamiento2">
    <w:name w:val="CLAAS Encabezamiento 2"/>
    <w:basedOn w:val="Normal"/>
    <w:link w:val="CLAASEncabezamiento2Zchn"/>
    <w:qFormat/>
    <w:rsid w:val="00801288"/>
    <w:pPr>
      <w:spacing w:before="80" w:line="240" w:lineRule="auto"/>
      <w:contextualSpacing/>
      <w:outlineLvl w:val="1"/>
    </w:pPr>
    <w:rPr>
      <w:rFonts w:cs="Times New Roman"/>
      <w:sz w:val="28"/>
      <w:szCs w:val="24"/>
      <w:lang w:val="de-DE" w:eastAsia="de-DE"/>
    </w:rPr>
  </w:style>
  <w:style w:type="character" w:customStyle="1" w:styleId="CLAASEncabezamiento1Zchn">
    <w:name w:val="CLAAS Encabezamiento 1 Zchn"/>
    <w:basedOn w:val="CLAASTextocontinuoZchn"/>
    <w:link w:val="CLAASEncabezamiento1"/>
    <w:rsid w:val="0037059A"/>
    <w:rPr>
      <w:rFonts w:asciiTheme="minorHAnsi" w:eastAsia="Times New Roman" w:hAnsiTheme="minorHAnsi" w:cs="Arial"/>
      <w:b/>
      <w:bCs/>
      <w:kern w:val="36"/>
      <w:sz w:val="40"/>
      <w:szCs w:val="48"/>
      <w:lang w:val="en-US" w:eastAsia="en-US"/>
    </w:rPr>
  </w:style>
  <w:style w:type="paragraph" w:customStyle="1" w:styleId="CLAASEncabezamiento3">
    <w:name w:val="CLAAS Encabezamiento 3"/>
    <w:basedOn w:val="Normal"/>
    <w:link w:val="CLAASEncabezamiento3Zchn"/>
    <w:qFormat/>
    <w:rsid w:val="0037059A"/>
    <w:pPr>
      <w:spacing w:after="0" w:line="240" w:lineRule="auto"/>
      <w:outlineLvl w:val="2"/>
    </w:pPr>
    <w:rPr>
      <w:rFonts w:cs="Times New Roman"/>
      <w:b/>
      <w:szCs w:val="24"/>
      <w:lang w:val="de-DE" w:eastAsia="de-DE"/>
    </w:rPr>
  </w:style>
  <w:style w:type="character" w:customStyle="1" w:styleId="CLAASEncabezamiento2Zchn">
    <w:name w:val="CLAAS Encabezamiento 2 Zchn"/>
    <w:basedOn w:val="Fuentedeprrafopredeter"/>
    <w:link w:val="CLAASEncabezamiento2"/>
    <w:rsid w:val="00801288"/>
    <w:rPr>
      <w:rFonts w:asciiTheme="minorHAnsi" w:hAnsiTheme="minorHAnsi"/>
      <w:sz w:val="28"/>
      <w:szCs w:val="24"/>
      <w:lang w:eastAsia="de-DE"/>
    </w:rPr>
  </w:style>
  <w:style w:type="character" w:customStyle="1" w:styleId="Ttulo1Car">
    <w:name w:val="Título 1 Car"/>
    <w:basedOn w:val="Fuentedeprrafopredeter"/>
    <w:link w:val="Ttulo1"/>
    <w:uiPriority w:val="9"/>
    <w:rsid w:val="00185A4A"/>
    <w:rPr>
      <w:rFonts w:eastAsia="Times New Roman"/>
      <w:b/>
      <w:bCs/>
      <w:kern w:val="36"/>
      <w:sz w:val="48"/>
      <w:szCs w:val="48"/>
      <w:lang w:val="en-US" w:eastAsia="en-US"/>
    </w:rPr>
  </w:style>
  <w:style w:type="character" w:customStyle="1" w:styleId="CLAASEncabezamiento3Zchn">
    <w:name w:val="CLAAS Encabezamiento 3 Zchn"/>
    <w:basedOn w:val="CLAASEncabezamiento2Zchn"/>
    <w:link w:val="CLAASEncabezamiento3"/>
    <w:rsid w:val="0037059A"/>
    <w:rPr>
      <w:rFonts w:asciiTheme="minorHAnsi" w:hAnsiTheme="minorHAnsi"/>
      <w:b/>
      <w:sz w:val="22"/>
      <w:szCs w:val="24"/>
      <w:lang w:eastAsia="de-DE"/>
    </w:rPr>
  </w:style>
  <w:style w:type="paragraph" w:customStyle="1" w:styleId="CLAASAufzhlungen">
    <w:name w:val="CLAAS_Aufzählungen"/>
    <w:basedOn w:val="CLAASTextocontinuo"/>
    <w:link w:val="CLAASAufzhlungenZchn"/>
    <w:rsid w:val="00E91E0E"/>
    <w:pPr>
      <w:numPr>
        <w:numId w:val="2"/>
      </w:numPr>
      <w:ind w:left="397" w:hanging="397"/>
    </w:pPr>
    <w:rPr>
      <w:lang w:val="en-US" w:eastAsia="en-US"/>
    </w:rPr>
  </w:style>
  <w:style w:type="paragraph" w:customStyle="1" w:styleId="CLAASNumeracin">
    <w:name w:val="CLAAS Numeración"/>
    <w:basedOn w:val="CLAASAufzhlungen"/>
    <w:link w:val="CLAASNumeracinZchn"/>
    <w:qFormat/>
    <w:rsid w:val="00E91E0E"/>
    <w:pPr>
      <w:numPr>
        <w:numId w:val="3"/>
      </w:numPr>
      <w:ind w:left="567" w:hanging="567"/>
    </w:pPr>
  </w:style>
  <w:style w:type="character" w:customStyle="1" w:styleId="CLAASAufzhlungenZchn">
    <w:name w:val="CLAAS_Aufzählungen Zchn"/>
    <w:basedOn w:val="CLAASTextocontinuoZchn"/>
    <w:link w:val="CLAASAufzhlungen"/>
    <w:rsid w:val="00E91E0E"/>
    <w:rPr>
      <w:rFonts w:ascii="Arial" w:hAnsi="Arial" w:cs="Arial"/>
      <w:sz w:val="22"/>
      <w:szCs w:val="24"/>
      <w:lang w:val="en-US" w:eastAsia="en-US"/>
    </w:rPr>
  </w:style>
  <w:style w:type="paragraph" w:customStyle="1" w:styleId="CLAASAufzhlungEbene2">
    <w:name w:val="CLAAS_Aufzählung_Ebene2"/>
    <w:basedOn w:val="CLAASAufzhlungen"/>
    <w:link w:val="CLAASAufzhlungEbene2Zchn"/>
    <w:rsid w:val="004063B9"/>
    <w:pPr>
      <w:numPr>
        <w:numId w:val="4"/>
      </w:numPr>
      <w:ind w:left="681" w:hanging="284"/>
    </w:pPr>
  </w:style>
  <w:style w:type="character" w:customStyle="1" w:styleId="CLAASNumeracinZchn">
    <w:name w:val="CLAAS Numeración Zchn"/>
    <w:basedOn w:val="CLAASAufzhlungenZchn"/>
    <w:link w:val="CLAASNumeracin"/>
    <w:rsid w:val="00E91E0E"/>
    <w:rPr>
      <w:rFonts w:ascii="Arial" w:hAnsi="Arial" w:cs="Arial"/>
      <w:sz w:val="22"/>
      <w:szCs w:val="24"/>
      <w:lang w:val="en-US" w:eastAsia="en-US"/>
    </w:rPr>
  </w:style>
  <w:style w:type="numbering" w:customStyle="1" w:styleId="CLAASListado">
    <w:name w:val="CLAAS Listado"/>
    <w:uiPriority w:val="99"/>
    <w:rsid w:val="00390F85"/>
    <w:pPr>
      <w:numPr>
        <w:numId w:val="7"/>
      </w:numPr>
    </w:pPr>
  </w:style>
  <w:style w:type="character" w:customStyle="1" w:styleId="CLAASAufzhlungEbene2Zchn">
    <w:name w:val="CLAAS_Aufzählung_Ebene2 Zchn"/>
    <w:basedOn w:val="CLAASAufzhlungenZchn"/>
    <w:link w:val="CLAASAufzhlungEbene2"/>
    <w:rsid w:val="004063B9"/>
    <w:rPr>
      <w:rFonts w:ascii="Arial" w:hAnsi="Arial" w:cs="Arial"/>
      <w:sz w:val="22"/>
      <w:szCs w:val="24"/>
      <w:lang w:val="en-US" w:eastAsia="en-US"/>
    </w:rPr>
  </w:style>
  <w:style w:type="character" w:customStyle="1" w:styleId="Ttulo2Car">
    <w:name w:val="Título 2 Car"/>
    <w:basedOn w:val="Fuentedeprrafopredeter"/>
    <w:link w:val="Ttulo2"/>
    <w:semiHidden/>
    <w:rsid w:val="00801288"/>
    <w:rPr>
      <w:rFonts w:asciiTheme="majorHAnsi" w:eastAsiaTheme="majorEastAsia" w:hAnsiTheme="majorHAnsi" w:cstheme="majorBidi"/>
      <w:color w:val="9E9E9E" w:themeColor="accent1" w:themeShade="BF"/>
      <w:sz w:val="26"/>
      <w:szCs w:val="26"/>
      <w:lang w:eastAsia="de-DE"/>
    </w:rPr>
  </w:style>
  <w:style w:type="paragraph" w:styleId="TDC1">
    <w:name w:val="toc 1"/>
    <w:basedOn w:val="Normal"/>
    <w:next w:val="Normal"/>
    <w:autoRedefine/>
    <w:uiPriority w:val="39"/>
    <w:rsid w:val="005D49C6"/>
    <w:pPr>
      <w:spacing w:after="100" w:line="240" w:lineRule="auto"/>
    </w:pPr>
    <w:rPr>
      <w:rFonts w:ascii="Times New Roman" w:hAnsi="Times New Roman" w:cs="Times New Roman"/>
      <w:sz w:val="24"/>
      <w:szCs w:val="24"/>
      <w:lang w:val="de-DE" w:eastAsia="de-DE"/>
    </w:rPr>
  </w:style>
  <w:style w:type="paragraph" w:styleId="TDC2">
    <w:name w:val="toc 2"/>
    <w:basedOn w:val="Normal"/>
    <w:next w:val="Normal"/>
    <w:autoRedefine/>
    <w:uiPriority w:val="39"/>
    <w:rsid w:val="005D49C6"/>
    <w:pPr>
      <w:spacing w:after="100" w:line="240" w:lineRule="auto"/>
      <w:ind w:left="240"/>
    </w:pPr>
    <w:rPr>
      <w:rFonts w:ascii="Times New Roman" w:hAnsi="Times New Roman" w:cs="Times New Roman"/>
      <w:sz w:val="24"/>
      <w:szCs w:val="24"/>
      <w:lang w:val="de-DE" w:eastAsia="de-DE"/>
    </w:rPr>
  </w:style>
  <w:style w:type="paragraph" w:styleId="TDC3">
    <w:name w:val="toc 3"/>
    <w:basedOn w:val="Normal"/>
    <w:next w:val="Normal"/>
    <w:link w:val="TDC3Car"/>
    <w:autoRedefine/>
    <w:uiPriority w:val="39"/>
    <w:rsid w:val="005D49C6"/>
    <w:pPr>
      <w:spacing w:after="100" w:line="240" w:lineRule="auto"/>
      <w:ind w:left="480"/>
    </w:pPr>
    <w:rPr>
      <w:rFonts w:ascii="Times New Roman" w:hAnsi="Times New Roman" w:cs="Times New Roman"/>
      <w:sz w:val="24"/>
      <w:szCs w:val="24"/>
      <w:lang w:val="de-DE" w:eastAsia="de-DE"/>
    </w:rPr>
  </w:style>
  <w:style w:type="character" w:styleId="Hipervnculo">
    <w:name w:val="Hyperlink"/>
    <w:basedOn w:val="Fuentedeprrafopredeter"/>
    <w:uiPriority w:val="99"/>
    <w:unhideWhenUsed/>
    <w:rsid w:val="005D49C6"/>
    <w:rPr>
      <w:color w:val="666666" w:themeColor="hyperlink"/>
      <w:u w:val="single"/>
    </w:rPr>
  </w:style>
  <w:style w:type="paragraph" w:customStyle="1" w:styleId="CLAASResaltado">
    <w:name w:val="CLAAS Resaltado"/>
    <w:basedOn w:val="CLAASTextocontinuo"/>
    <w:link w:val="CLAASResaltadoZchn"/>
    <w:qFormat/>
    <w:rsid w:val="005D49C6"/>
    <w:pPr>
      <w:tabs>
        <w:tab w:val="right" w:leader="dot" w:pos="9062"/>
      </w:tabs>
    </w:pPr>
    <w:rPr>
      <w:rFonts w:asciiTheme="minorHAnsi" w:hAnsiTheme="minorHAnsi"/>
      <w:b/>
      <w:noProof/>
    </w:rPr>
  </w:style>
  <w:style w:type="paragraph" w:styleId="Prrafodelista">
    <w:name w:val="List Paragraph"/>
    <w:basedOn w:val="Normal"/>
    <w:uiPriority w:val="34"/>
    <w:rsid w:val="001700AD"/>
    <w:pPr>
      <w:spacing w:after="0" w:line="240" w:lineRule="auto"/>
      <w:ind w:left="720"/>
      <w:contextualSpacing/>
    </w:pPr>
    <w:rPr>
      <w:rFonts w:ascii="Times New Roman" w:hAnsi="Times New Roman" w:cs="Times New Roman"/>
      <w:sz w:val="24"/>
      <w:szCs w:val="24"/>
      <w:lang w:val="de-DE" w:eastAsia="de-DE"/>
    </w:rPr>
  </w:style>
  <w:style w:type="character" w:customStyle="1" w:styleId="TDC3Car">
    <w:name w:val="TDC 3 Car"/>
    <w:basedOn w:val="Fuentedeprrafopredeter"/>
    <w:link w:val="TDC3"/>
    <w:uiPriority w:val="39"/>
    <w:rsid w:val="005D49C6"/>
    <w:rPr>
      <w:sz w:val="24"/>
      <w:szCs w:val="24"/>
      <w:lang w:eastAsia="de-DE"/>
    </w:rPr>
  </w:style>
  <w:style w:type="character" w:customStyle="1" w:styleId="CLAASResaltadoZchn">
    <w:name w:val="CLAAS Resaltado Zchn"/>
    <w:basedOn w:val="TDC3Car"/>
    <w:link w:val="CLAASResaltado"/>
    <w:rsid w:val="005D49C6"/>
    <w:rPr>
      <w:rFonts w:asciiTheme="minorHAnsi" w:hAnsiTheme="minorHAnsi" w:cs="Arial"/>
      <w:b/>
      <w:noProof/>
      <w:sz w:val="22"/>
      <w:szCs w:val="24"/>
      <w:lang w:eastAsia="de-DE"/>
    </w:rPr>
  </w:style>
  <w:style w:type="table" w:customStyle="1" w:styleId="CLAASTabelleTableTableauTabellaTabelaTablaTblzat">
    <w:name w:val="CLAAS Tabelle/Table/表格/Tableau/Tabella/Tabela/таблица/Tabla/Táblázat"/>
    <w:basedOn w:val="Tablanormal"/>
    <w:uiPriority w:val="99"/>
    <w:rsid w:val="006E1D5B"/>
    <w:rPr>
      <w:rFonts w:asciiTheme="minorHAnsi" w:hAnsiTheme="minorHAnsi"/>
      <w:sz w:val="22"/>
    </w:rPr>
    <w:tblPr>
      <w:tblStyleRowBandSize w:val="1"/>
    </w:tblPr>
    <w:tcPr>
      <w:vAlign w:val="center"/>
    </w:tcPr>
    <w:tblStylePr w:type="firstRow">
      <w:rPr>
        <w:rFonts w:asciiTheme="minorHAnsi" w:hAnsiTheme="minorHAnsi"/>
        <w:b/>
        <w:sz w:val="22"/>
      </w:rPr>
      <w:tblPr/>
      <w:tcPr>
        <w:tcBorders>
          <w:bottom w:val="single" w:sz="24" w:space="0" w:color="FFFFFF" w:themeColor="background1"/>
          <w:insideH w:val="single" w:sz="4" w:space="0" w:color="FFFFFF" w:themeColor="background1"/>
          <w:insideV w:val="single" w:sz="4" w:space="0" w:color="FFFFFF" w:themeColor="background1"/>
        </w:tcBorders>
        <w:shd w:val="clear" w:color="auto" w:fill="BFBFBF" w:themeFill="accent1" w:themeFillShade="E6"/>
      </w:tcPr>
    </w:tblStylePr>
    <w:tblStylePr w:type="band1Horz">
      <w:rPr>
        <w:rFonts w:asciiTheme="minorHAnsi" w:hAnsiTheme="minorHAnsi"/>
        <w:sz w:val="22"/>
      </w:rPr>
      <w:tblPr/>
      <w:tcPr>
        <w:tcBorders>
          <w:top w:val="nil"/>
          <w:left w:val="nil"/>
          <w:bottom w:val="nil"/>
          <w:right w:val="nil"/>
          <w:insideH w:val="single" w:sz="4" w:space="0" w:color="FFFFFF" w:themeColor="background1"/>
          <w:insideV w:val="single" w:sz="4" w:space="0" w:color="FFFFFF" w:themeColor="background1"/>
        </w:tcBorders>
        <w:shd w:val="clear" w:color="auto" w:fill="F2F2F2" w:themeFill="background1" w:themeFillShade="F2"/>
      </w:tcPr>
    </w:tblStylePr>
    <w:tblStylePr w:type="band2Horz">
      <w:rPr>
        <w:rFonts w:asciiTheme="minorHAnsi" w:hAnsiTheme="minorHAnsi"/>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paragraph" w:styleId="Encabezado">
    <w:name w:val="header"/>
    <w:basedOn w:val="Normal"/>
    <w:link w:val="EncabezadoCar"/>
    <w:rsid w:val="006872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72D9"/>
    <w:rPr>
      <w:rFonts w:asciiTheme="minorHAnsi" w:hAnsiTheme="minorHAnsi" w:cstheme="minorBidi"/>
      <w:sz w:val="22"/>
      <w:szCs w:val="22"/>
      <w:lang w:val="en-US"/>
    </w:rPr>
  </w:style>
  <w:style w:type="paragraph" w:styleId="Piedepgina">
    <w:name w:val="footer"/>
    <w:basedOn w:val="Normal"/>
    <w:link w:val="PiedepginaCar"/>
    <w:uiPriority w:val="99"/>
    <w:rsid w:val="006872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72D9"/>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40893">
      <w:bodyDiv w:val="1"/>
      <w:marLeft w:val="0"/>
      <w:marRight w:val="0"/>
      <w:marTop w:val="0"/>
      <w:marBottom w:val="0"/>
      <w:divBdr>
        <w:top w:val="none" w:sz="0" w:space="0" w:color="auto"/>
        <w:left w:val="none" w:sz="0" w:space="0" w:color="auto"/>
        <w:bottom w:val="none" w:sz="0" w:space="0" w:color="auto"/>
        <w:right w:val="none" w:sz="0" w:space="0" w:color="auto"/>
      </w:divBdr>
      <w:divsChild>
        <w:div w:id="608243164">
          <w:marLeft w:val="0"/>
          <w:marRight w:val="0"/>
          <w:marTop w:val="0"/>
          <w:marBottom w:val="0"/>
          <w:divBdr>
            <w:top w:val="none" w:sz="0" w:space="0" w:color="auto"/>
            <w:left w:val="none" w:sz="0" w:space="0" w:color="auto"/>
            <w:bottom w:val="none" w:sz="0" w:space="0" w:color="auto"/>
            <w:right w:val="none" w:sz="0" w:space="0" w:color="auto"/>
          </w:divBdr>
          <w:divsChild>
            <w:div w:id="4767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aviacomunicacion.com.ar" TargetMode="External"/><Relationship Id="rId1" Type="http://schemas.openxmlformats.org/officeDocument/2006/relationships/hyperlink" Target="mailto:prensa@saviacomunicacion.com.ar" TargetMode="External"/><Relationship Id="rId5" Type="http://schemas.openxmlformats.org/officeDocument/2006/relationships/image" Target="media/image4.jpe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LAAS_Design">
  <a:themeElements>
    <a:clrScheme name="Claas">
      <a:dk1>
        <a:sysClr val="windowText" lastClr="000000"/>
      </a:dk1>
      <a:lt1>
        <a:sysClr val="window" lastClr="FFFFFF"/>
      </a:lt1>
      <a:dk2>
        <a:srgbClr val="FF5A00"/>
      </a:dk2>
      <a:lt2>
        <a:srgbClr val="81A4BC"/>
      </a:lt2>
      <a:accent1>
        <a:srgbClr val="D4D4D4"/>
      </a:accent1>
      <a:accent2>
        <a:srgbClr val="B3C618"/>
      </a:accent2>
      <a:accent3>
        <a:srgbClr val="696969"/>
      </a:accent3>
      <a:accent4>
        <a:srgbClr val="778410"/>
      </a:accent4>
      <a:accent5>
        <a:srgbClr val="999999"/>
      </a:accent5>
      <a:accent6>
        <a:srgbClr val="C6A81B"/>
      </a:accent6>
      <a:hlink>
        <a:srgbClr val="666666"/>
      </a:hlink>
      <a:folHlink>
        <a:srgbClr val="999999"/>
      </a:folHlink>
    </a:clrScheme>
    <a:fontScheme name="Claas">
      <a:majorFont>
        <a:latin typeface="Arial"/>
        <a:ea typeface=""/>
        <a:cs typeface="Arial"/>
      </a:majorFont>
      <a:minorFont>
        <a:latin typeface="Arial"/>
        <a:ea typeface=""/>
        <a:cs typeface="Arial"/>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5"/>
        </a:solidFill>
        <a:ln>
          <a:noFill/>
        </a:ln>
      </a:spPr>
      <a:bodyPr lIns="0" tIns="0" rIns="0" bIns="0" rtlCol="0" anchor="ctr"/>
      <a:lstStyle>
        <a:defPPr algn="ctr">
          <a:defRPr sz="16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accent5"/>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defTabSz="228600">
          <a:spcBef>
            <a:spcPts val="400"/>
          </a:spcBef>
          <a:spcAft>
            <a:spcPts val="800"/>
          </a:spcAft>
          <a:defRPr sz="1600" dirty="0" smtClean="0">
            <a:latin typeface="Arial" pitchFamily="34" charset="0"/>
            <a:cs typeface="Arial" pitchFamily="34" charset="0"/>
          </a:defRPr>
        </a:defPPr>
      </a:lstStyle>
    </a:txDef>
  </a:objectDefaults>
  <a:extraClrSchemeLst/>
  <a:custClrLst>
    <a:custClr name="CLAAS Gestaltungsfarbe 1">
      <a:srgbClr val="778410"/>
    </a:custClr>
    <a:custClr name="CLAAS Gestaltungsfarbe 4">
      <a:srgbClr val="696969"/>
    </a:custClr>
    <a:custClr name="CLAAS Gestaltungsfarbe 7">
      <a:srgbClr val="726C4A"/>
    </a:custClr>
    <a:custClr name="CLAAS Gestaltungsfarbe 10">
      <a:srgbClr val="A08715"/>
    </a:custClr>
    <a:custClr name="CLAAS Gestaltungsfarbe 13">
      <a:srgbClr val="965535"/>
    </a:custClr>
    <a:custClr name="CLAAS Gestaltungsfarbe 16">
      <a:srgbClr val="5A7384"/>
    </a:custClr>
    <a:custClr name="Signalrot">
      <a:srgbClr val="AA0B25"/>
    </a:custClr>
    <a:custClr name="CLAAS Auszeichnungsfarbe">
      <a:srgbClr val="FF5A00"/>
    </a:custClr>
    <a:custClr name="Fendt">
      <a:srgbClr val="849C6D"/>
    </a:custClr>
    <a:custClr name="MF">
      <a:srgbClr val="92352C"/>
    </a:custClr>
    <a:custClr name="CLAAS Gestaltungsfarbe 2">
      <a:srgbClr val="B3C618"/>
    </a:custClr>
    <a:custClr name="CLAAS Gestaltungsfarbe 5">
      <a:srgbClr val="999999"/>
    </a:custClr>
    <a:custClr name="CLAAS Gestaltungsfarbe 8">
      <a:srgbClr val="928E6C"/>
    </a:custClr>
    <a:custClr name="CLAAS Gestaltungsfarbe 11">
      <a:srgbClr val="C6A81B"/>
    </a:custClr>
    <a:custClr name="CLAAS Gestaltungsfarbe 14">
      <a:srgbClr val="E27036"/>
    </a:custClr>
    <a:custClr name="CLAAS Gestaltungsfarbe 17">
      <a:srgbClr val="81A4BC"/>
    </a:custClr>
    <a:custClr name="Signalgelb">
      <a:srgbClr val="E8A900"/>
    </a:custClr>
    <a:custClr name="LEXION NA">
      <a:srgbClr val="F3A800"/>
    </a:custClr>
    <a:custClr name="Deutz-Fahr">
      <a:srgbClr val="50AF00"/>
    </a:custClr>
    <a:custClr name="New Holland">
      <a:srgbClr val="F6DB00"/>
    </a:custClr>
    <a:custClr name="CLAAS Gestaltungsfarbe 3">
      <a:srgbClr val="CBDA7C"/>
    </a:custClr>
    <a:custClr name="CLAAS Gestaltungsfarbe 6">
      <a:srgbClr val="D4D4D4"/>
    </a:custClr>
    <a:custClr name="CLAAS Gestaltungsfarbe 9">
      <a:srgbClr val="C5BDA0"/>
    </a:custClr>
    <a:custClr name="CLAAS Gestaltungsfarbe 12">
      <a:srgbClr val="FDD556"/>
    </a:custClr>
    <a:custClr name="CLAAS Gestaltungsfarbe 15">
      <a:srgbClr val="E2A17A"/>
    </a:custClr>
    <a:custClr name="CLAAS Gestaltungsfarbe 18">
      <a:srgbClr val="BCD3E0"/>
    </a:custClr>
    <a:custClr name="Signalgruen">
      <a:srgbClr val="00853E"/>
    </a:custClr>
    <a:custClr name="John Deere">
      <a:srgbClr val="4C683E"/>
    </a:custClr>
    <a:custClr name="Case">
      <a:srgbClr val="CB3C3A"/>
    </a:custClr>
    <a:custClr name="Krone">
      <a:srgbClr val="ECD988"/>
    </a:custClr>
  </a:custClrLst>
  <a:extLst>
    <a:ext uri="{05A4C25C-085E-4340-85A3-A5531E510DB2}">
      <thm15:themeFamily xmlns:thm15="http://schemas.microsoft.com/office/thememl/2012/main" name="CLAAS_Design" id="{769C6C9B-6E67-4938-A51A-614A1F618A2E}" vid="{2F168994-A176-468C-BE3E-5BDF97CB15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92B5A-5A5C-4692-8C48-3D7F7E6E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435</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CLAAS</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Gatti, Leonardo</dc:creator>
  <cp:keywords/>
  <dc:description/>
  <cp:lastModifiedBy>Microsoft Office User</cp:lastModifiedBy>
  <cp:revision>7</cp:revision>
  <cp:lastPrinted>2015-02-19T07:02:00Z</cp:lastPrinted>
  <dcterms:created xsi:type="dcterms:W3CDTF">2023-08-08T13:39:00Z</dcterms:created>
  <dcterms:modified xsi:type="dcterms:W3CDTF">2023-08-25T13:38:00Z</dcterms:modified>
</cp:coreProperties>
</file>