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ahoma" w:cs="Tahoma" w:eastAsia="Tahoma" w:hAnsi="Tahoma"/>
          <w:sz w:val="20"/>
          <w:szCs w:val="20"/>
        </w:rPr>
      </w:pPr>
      <w:r w:rsidDel="00000000" w:rsidR="00000000" w:rsidRPr="00000000">
        <w:rPr>
          <w:rFonts w:ascii="Tahoma" w:cs="Tahoma" w:eastAsia="Tahoma" w:hAnsi="Tahoma"/>
          <w:sz w:val="20"/>
          <w:szCs w:val="20"/>
          <w:rtl w:val="0"/>
        </w:rPr>
        <w:t xml:space="preserve">24</w:t>
      </w:r>
      <w:r w:rsidDel="00000000" w:rsidR="00000000" w:rsidRPr="00000000">
        <w:rPr>
          <w:rFonts w:ascii="Tahoma" w:cs="Tahoma" w:eastAsia="Tahoma" w:hAnsi="Tahoma"/>
          <w:sz w:val="20"/>
          <w:szCs w:val="20"/>
          <w:rtl w:val="0"/>
        </w:rPr>
        <w:t xml:space="preserve">/11/2023</w:t>
      </w:r>
    </w:p>
    <w:p w:rsidR="00000000" w:rsidDel="00000000" w:rsidP="00000000" w:rsidRDefault="00000000" w:rsidRPr="00000000" w14:paraId="00000002">
      <w:pPr>
        <w:jc w:val="right"/>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3">
      <w:pPr>
        <w:spacing w:after="200" w:line="276"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Dólar exportador: llamamos a terminar con las injusticias</w:t>
      </w:r>
    </w:p>
    <w:p w:rsidR="00000000" w:rsidDel="00000000" w:rsidP="00000000" w:rsidRDefault="00000000" w:rsidRPr="00000000" w14:paraId="00000004">
      <w:pPr>
        <w:spacing w:after="200"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Ante los inconvenientes evidenciados esta semana tras la implementación de un nuevo dólar exportador, la Federación califica como “indebido e injusto” el comportamiento de la exportación y </w:t>
      </w:r>
      <w:r w:rsidDel="00000000" w:rsidR="00000000" w:rsidRPr="00000000">
        <w:rPr>
          <w:rFonts w:ascii="Arial" w:cs="Arial" w:eastAsia="Arial" w:hAnsi="Arial"/>
          <w:i w:val="1"/>
          <w:sz w:val="22"/>
          <w:szCs w:val="22"/>
          <w:rtl w:val="0"/>
        </w:rPr>
        <w:t xml:space="preserve">adelanta</w:t>
      </w:r>
      <w:r w:rsidDel="00000000" w:rsidR="00000000" w:rsidRPr="00000000">
        <w:rPr>
          <w:rFonts w:ascii="Arial" w:cs="Arial" w:eastAsia="Arial" w:hAnsi="Arial"/>
          <w:i w:val="1"/>
          <w:sz w:val="22"/>
          <w:szCs w:val="22"/>
          <w:rtl w:val="0"/>
        </w:rPr>
        <w:t xml:space="preserve"> que, en caso de ser necesario, irán a la Cámara Arbitral para dirimir el conflicto.  </w:t>
      </w:r>
      <w:r w:rsidDel="00000000" w:rsidR="00000000" w:rsidRPr="00000000">
        <w:rPr>
          <w:rtl w:val="0"/>
        </w:rPr>
      </w:r>
    </w:p>
    <w:p w:rsidR="00000000" w:rsidDel="00000000" w:rsidP="00000000" w:rsidRDefault="00000000" w:rsidRPr="00000000" w14:paraId="00000005">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primer día hábil de esta semana (21/11) se publicó en el Boletín Oficial de la República Argentina el decreto N: 597/23 que prorroga al N: 549/23 (publicado el 23/10), que contenía el Programa de Incremento Exportador (PIE). Esta normativa fijó un contravalor liquidable a un 50% del precio según el Mercado Único Libre de Cambios (MULC) y con el 50% restante el exportador debe concretar operaciones de compraventa con valores negociables adquiridos en moneda extranjera y vendidos con liquidación en moneda local (Contado Con Liquidación). Tras su implementación, crecieron notablemente las consultas sobre la forma de liquidar los contratos con liquidaciones pendientes hasta el 10 de diciembre.</w:t>
      </w:r>
    </w:p>
    <w:p w:rsidR="00000000" w:rsidDel="00000000" w:rsidP="00000000" w:rsidRDefault="00000000" w:rsidRPr="00000000" w14:paraId="00000006">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 esa situación, la Federación de Acopiadores informó a sus asociados que la posición de la institución es la misma que hizo pública por estas horas el secretario de Agricultura, Ganadería y Pesca de la Nación, Juan José Bahillo, que ratificó que ese tipo de cambio impuesto por la norma es el que debe adoptarse con independencia -en principio- con lo que hubieran contratado literalmente las partes cuando sólo existía el tipo de cambio oficial.</w:t>
      </w:r>
    </w:p>
    <w:p w:rsidR="00000000" w:rsidDel="00000000" w:rsidP="00000000" w:rsidRDefault="00000000" w:rsidRPr="00000000" w14:paraId="00000007">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“Esas razones elementales de equidad contractual lo determinan, ya que el comprador que recibe dólares que vende a un tipo de cambio de $650 aproximadamente, no debe otorgar como contraprestación al vendedor interno un valor de $356, con la injusticia asimétrica que ello representa”, señalaron desde la Federación. </w:t>
      </w:r>
    </w:p>
    <w:p w:rsidR="00000000" w:rsidDel="00000000" w:rsidP="00000000" w:rsidRDefault="00000000" w:rsidRPr="00000000" w14:paraId="00000008">
      <w:pPr>
        <w:spacing w:after="200" w:line="276" w:lineRule="auto"/>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En ese sentido, adelantaron que realizarán gestiones para que la Bolsa de Cereales instrumente un sistema de consulta a la Cámara Arbitral que asegure esta definición, pero en lo inmediato aconsejan impugnar toda liquidación realizada por corredor/comprador que no se ajuste a estos parámetros liquidatorios y prevenir, de tal modo, un eventual reclamo individual posterior.</w:t>
      </w:r>
      <w:r w:rsidDel="00000000" w:rsidR="00000000" w:rsidRPr="00000000">
        <w:rPr>
          <w:rtl w:val="0"/>
        </w:rPr>
      </w:r>
    </w:p>
    <w:sectPr>
      <w:headerReference r:id="rId7" w:type="default"/>
      <w:footerReference r:id="rId8" w:type="default"/>
      <w:pgSz w:h="15842" w:w="12242" w:orient="portrait"/>
      <w:pgMar w:bottom="2268" w:top="2936" w:left="1701" w:right="1134" w:header="56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55"/>
        <w:tab w:val="left" w:leader="none" w:pos="6930"/>
      </w:tabs>
      <w:jc w:val="right"/>
      <w:rPr>
        <w:rFonts w:ascii="Tahoma" w:cs="Tahoma" w:eastAsia="Tahoma" w:hAnsi="Tahoma"/>
        <w:color w:val="000000"/>
        <w:sz w:val="14"/>
        <w:szCs w:val="14"/>
      </w:rPr>
    </w:pPr>
    <w:r w:rsidDel="00000000" w:rsidR="00000000" w:rsidRPr="00000000">
      <w:rPr>
        <w:rFonts w:ascii="Tahoma" w:cs="Tahoma" w:eastAsia="Tahoma" w:hAnsi="Tahoma"/>
        <w:color w:val="000000"/>
        <w:sz w:val="14"/>
        <w:szCs w:val="14"/>
        <w:rtl w:val="0"/>
      </w:rPr>
      <w:t xml:space="preserve">Prensa: SAVIA Comunicación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55"/>
        <w:tab w:val="left" w:leader="none" w:pos="6930"/>
      </w:tabs>
      <w:jc w:val="right"/>
      <w:rPr>
        <w:rFonts w:ascii="Tahoma" w:cs="Tahoma" w:eastAsia="Tahoma" w:hAnsi="Tahoma"/>
        <w:color w:val="000000"/>
        <w:sz w:val="14"/>
        <w:szCs w:val="14"/>
      </w:rPr>
    </w:pPr>
    <w:r w:rsidDel="00000000" w:rsidR="00000000" w:rsidRPr="00000000">
      <w:rPr>
        <w:rFonts w:ascii="Tahoma" w:cs="Tahoma" w:eastAsia="Tahoma" w:hAnsi="Tahoma"/>
        <w:color w:val="000000"/>
        <w:sz w:val="14"/>
        <w:szCs w:val="14"/>
        <w:rtl w:val="0"/>
      </w:rPr>
      <w:t xml:space="preserve"> Tel. 011 4545 7734 – 011 15 3050 6908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55"/>
        <w:tab w:val="left" w:leader="none" w:pos="6930"/>
      </w:tabs>
      <w:jc w:val="right"/>
      <w:rPr>
        <w:rFonts w:ascii="Tahoma" w:cs="Tahoma" w:eastAsia="Tahoma" w:hAnsi="Tahoma"/>
        <w:color w:val="000000"/>
        <w:sz w:val="14"/>
        <w:szCs w:val="14"/>
      </w:rPr>
    </w:pPr>
    <w:hyperlink r:id="rId1">
      <w:r w:rsidDel="00000000" w:rsidR="00000000" w:rsidRPr="00000000">
        <w:rPr>
          <w:rFonts w:ascii="Tahoma" w:cs="Tahoma" w:eastAsia="Tahoma" w:hAnsi="Tahoma"/>
          <w:color w:val="000000"/>
          <w:sz w:val="14"/>
          <w:szCs w:val="14"/>
          <w:rtl w:val="0"/>
        </w:rPr>
        <w:t xml:space="preserve">prensa@saviacomunicacion.com.ar</w:t>
      </w:r>
    </w:hyperlink>
    <w:r w:rsidDel="00000000" w:rsidR="00000000" w:rsidRPr="00000000">
      <w:rPr>
        <w:rFonts w:ascii="Tahoma" w:cs="Tahoma" w:eastAsia="Tahoma" w:hAnsi="Tahoma"/>
        <w:color w:val="000000"/>
        <w:sz w:val="14"/>
        <w:szCs w:val="14"/>
        <w:rtl w:val="0"/>
      </w:rPr>
      <w:t xml:space="preserve"> </w:t>
    </w:r>
    <w:hyperlink r:id="rId2">
      <w:r w:rsidDel="00000000" w:rsidR="00000000" w:rsidRPr="00000000">
        <w:rPr>
          <w:rFonts w:ascii="Tahoma" w:cs="Tahoma" w:eastAsia="Tahoma" w:hAnsi="Tahoma"/>
          <w:color w:val="000000"/>
          <w:sz w:val="14"/>
          <w:szCs w:val="14"/>
          <w:rtl w:val="0"/>
        </w:rPr>
        <w:t xml:space="preserve">www.saviacomunicacion.com.ar</w:t>
      </w:r>
    </w:hyperlink>
    <w:r w:rsidDel="00000000" w:rsidR="00000000" w:rsidRPr="00000000">
      <w:rPr>
        <w:rFonts w:ascii="Tahoma" w:cs="Tahoma" w:eastAsia="Tahoma" w:hAnsi="Tahoma"/>
        <w:color w:val="000000"/>
        <w:sz w:val="14"/>
        <w:szCs w:val="1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55"/>
        <w:tab w:val="left" w:leader="none" w:pos="6930"/>
      </w:tabs>
      <w:jc w:val="right"/>
      <w:rPr>
        <w:rFonts w:ascii="Tahoma" w:cs="Tahoma" w:eastAsia="Tahoma" w:hAnsi="Tahoma"/>
        <w:color w:val="000000"/>
        <w:sz w:val="14"/>
        <w:szCs w:val="14"/>
      </w:rPr>
    </w:pPr>
    <w:r w:rsidDel="00000000" w:rsidR="00000000" w:rsidRPr="00000000">
      <w:rPr>
        <w:rFonts w:ascii="Tahoma" w:cs="Tahoma" w:eastAsia="Tahoma" w:hAnsi="Tahoma"/>
        <w:color w:val="000000"/>
        <w:sz w:val="14"/>
        <w:szCs w:val="14"/>
      </w:rPr>
      <w:drawing>
        <wp:inline distB="0" distT="0" distL="0" distR="0">
          <wp:extent cx="115570" cy="115570"/>
          <wp:effectExtent b="0" l="0" r="0" t="0"/>
          <wp:docPr descr="Facebook" id="7" name="image2.png"/>
          <a:graphic>
            <a:graphicData uri="http://schemas.openxmlformats.org/drawingml/2006/picture">
              <pic:pic>
                <pic:nvPicPr>
                  <pic:cNvPr descr="Facebook" id="0" name="image2.png"/>
                  <pic:cNvPicPr preferRelativeResize="0"/>
                </pic:nvPicPr>
                <pic:blipFill>
                  <a:blip r:embed="rId3"/>
                  <a:srcRect b="0" l="0" r="0" t="0"/>
                  <a:stretch>
                    <a:fillRect/>
                  </a:stretch>
                </pic:blipFill>
                <pic:spPr>
                  <a:xfrm>
                    <a:off x="0" y="0"/>
                    <a:ext cx="115570" cy="115570"/>
                  </a:xfrm>
                  <a:prstGeom prst="rect"/>
                  <a:ln/>
                </pic:spPr>
              </pic:pic>
            </a:graphicData>
          </a:graphic>
        </wp:inline>
      </w:drawing>
    </w:r>
    <w:r w:rsidDel="00000000" w:rsidR="00000000" w:rsidRPr="00000000">
      <w:rPr>
        <w:rFonts w:ascii="Tahoma" w:cs="Tahoma" w:eastAsia="Tahoma" w:hAnsi="Tahoma"/>
        <w:color w:val="000000"/>
        <w:sz w:val="14"/>
        <w:szCs w:val="14"/>
        <w:rtl w:val="0"/>
      </w:rPr>
      <w:t xml:space="preserve"> savia.comunicacion </w:t>
    </w:r>
    <w:r w:rsidDel="00000000" w:rsidR="00000000" w:rsidRPr="00000000">
      <w:rPr>
        <w:rFonts w:ascii="Tahoma" w:cs="Tahoma" w:eastAsia="Tahoma" w:hAnsi="Tahoma"/>
        <w:color w:val="000000"/>
        <w:sz w:val="14"/>
        <w:szCs w:val="14"/>
      </w:rPr>
      <w:drawing>
        <wp:inline distB="0" distT="0" distL="0" distR="0">
          <wp:extent cx="115570" cy="115570"/>
          <wp:effectExtent b="0" l="0" r="0" t="0"/>
          <wp:docPr descr="Twitter" id="6" name="image4.png"/>
          <a:graphic>
            <a:graphicData uri="http://schemas.openxmlformats.org/drawingml/2006/picture">
              <pic:pic>
                <pic:nvPicPr>
                  <pic:cNvPr descr="Twitter" id="0" name="image4.png"/>
                  <pic:cNvPicPr preferRelativeResize="0"/>
                </pic:nvPicPr>
                <pic:blipFill>
                  <a:blip r:embed="rId4"/>
                  <a:srcRect b="0" l="0" r="0" t="0"/>
                  <a:stretch>
                    <a:fillRect/>
                  </a:stretch>
                </pic:blipFill>
                <pic:spPr>
                  <a:xfrm>
                    <a:off x="0" y="0"/>
                    <a:ext cx="115570" cy="115570"/>
                  </a:xfrm>
                  <a:prstGeom prst="rect"/>
                  <a:ln/>
                </pic:spPr>
              </pic:pic>
            </a:graphicData>
          </a:graphic>
        </wp:inline>
      </w:drawing>
    </w:r>
    <w:r w:rsidDel="00000000" w:rsidR="00000000" w:rsidRPr="00000000">
      <w:rPr>
        <w:rFonts w:ascii="Tahoma" w:cs="Tahoma" w:eastAsia="Tahoma" w:hAnsi="Tahoma"/>
        <w:color w:val="000000"/>
        <w:sz w:val="14"/>
        <w:szCs w:val="14"/>
        <w:rtl w:val="0"/>
      </w:rPr>
      <w:t xml:space="preserve"> @saviaprensa </w:t>
    </w:r>
    <w:r w:rsidDel="00000000" w:rsidR="00000000" w:rsidRPr="00000000">
      <w:rPr>
        <w:rFonts w:ascii="Tahoma" w:cs="Tahoma" w:eastAsia="Tahoma" w:hAnsi="Tahoma"/>
        <w:color w:val="000000"/>
        <w:sz w:val="14"/>
        <w:szCs w:val="14"/>
      </w:rPr>
      <w:drawing>
        <wp:inline distB="0" distT="0" distL="0" distR="0">
          <wp:extent cx="123190" cy="115570"/>
          <wp:effectExtent b="0" l="0" r="0" t="0"/>
          <wp:docPr id="8" name="image3.jpg"/>
          <a:graphic>
            <a:graphicData uri="http://schemas.openxmlformats.org/drawingml/2006/picture">
              <pic:pic>
                <pic:nvPicPr>
                  <pic:cNvPr id="0" name="image3.jpg"/>
                  <pic:cNvPicPr preferRelativeResize="0"/>
                </pic:nvPicPr>
                <pic:blipFill>
                  <a:blip r:embed="rId5"/>
                  <a:srcRect b="0" l="0" r="0" t="0"/>
                  <a:stretch>
                    <a:fillRect/>
                  </a:stretch>
                </pic:blipFill>
                <pic:spPr>
                  <a:xfrm>
                    <a:off x="0" y="0"/>
                    <a:ext cx="123190" cy="115570"/>
                  </a:xfrm>
                  <a:prstGeom prst="rect"/>
                  <a:ln/>
                </pic:spPr>
              </pic:pic>
            </a:graphicData>
          </a:graphic>
        </wp:inline>
      </w:drawing>
    </w:r>
    <w:r w:rsidDel="00000000" w:rsidR="00000000" w:rsidRPr="00000000">
      <w:rPr>
        <w:rFonts w:ascii="Tahoma" w:cs="Tahoma" w:eastAsia="Tahoma" w:hAnsi="Tahoma"/>
        <w:color w:val="000000"/>
        <w:sz w:val="14"/>
        <w:szCs w:val="14"/>
        <w:rtl w:val="0"/>
      </w:rPr>
      <w:t xml:space="preserve"> saviacomunicacion</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252"/>
        <w:tab w:val="right" w:leader="none" w:pos="8504"/>
      </w:tabs>
      <w:rPr>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2046604</wp:posOffset>
          </wp:positionH>
          <wp:positionV relativeFrom="paragraph">
            <wp:posOffset>-18414</wp:posOffset>
          </wp:positionV>
          <wp:extent cx="1351915" cy="1367790"/>
          <wp:effectExtent b="0" l="0" r="0" t="0"/>
          <wp:wrapTopAndBottom distB="0" dist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1915" cy="13677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b w:val="1"/>
      <w:sz w:val="48"/>
      <w:szCs w:val="48"/>
    </w:rPr>
  </w:style>
  <w:style w:type="paragraph" w:styleId="Heading2">
    <w:name w:val="heading 2"/>
    <w:basedOn w:val="Normal"/>
    <w:next w:val="Normal"/>
    <w:pPr>
      <w:keepNext w:val="1"/>
      <w:keepLines w:val="1"/>
      <w:spacing w:after="80" w:before="360" w:line="276" w:lineRule="auto"/>
    </w:pPr>
    <w:rPr>
      <w:b w:val="1"/>
      <w:sz w:val="36"/>
      <w:szCs w:val="36"/>
    </w:rPr>
  </w:style>
  <w:style w:type="paragraph" w:styleId="Heading3">
    <w:name w:val="heading 3"/>
    <w:basedOn w:val="Normal"/>
    <w:next w:val="Normal"/>
    <w:pPr>
      <w:keepNext w:val="1"/>
      <w:keepLines w:val="1"/>
      <w:spacing w:after="80" w:before="280" w:line="276" w:lineRule="auto"/>
    </w:pPr>
    <w:rPr>
      <w:b w:val="1"/>
      <w:sz w:val="28"/>
      <w:szCs w:val="28"/>
    </w:rPr>
  </w:style>
  <w:style w:type="paragraph" w:styleId="Heading4">
    <w:name w:val="heading 4"/>
    <w:basedOn w:val="Normal"/>
    <w:next w:val="Normal"/>
    <w:pPr>
      <w:keepNext w:val="1"/>
      <w:keepLines w:val="1"/>
      <w:spacing w:after="40" w:before="240" w:line="276" w:lineRule="auto"/>
    </w:pPr>
    <w:rPr>
      <w:b w:val="1"/>
    </w:rPr>
  </w:style>
  <w:style w:type="paragraph" w:styleId="Heading5">
    <w:name w:val="heading 5"/>
    <w:basedOn w:val="Normal"/>
    <w:next w:val="Normal"/>
    <w:pPr>
      <w:keepNext w:val="1"/>
      <w:keepLines w:val="1"/>
      <w:spacing w:after="40" w:before="220" w:line="276" w:lineRule="auto"/>
    </w:pPr>
    <w:rPr>
      <w:b w:val="1"/>
      <w:sz w:val="22"/>
      <w:szCs w:val="22"/>
    </w:rPr>
  </w:style>
  <w:style w:type="paragraph" w:styleId="Heading6">
    <w:name w:val="heading 6"/>
    <w:basedOn w:val="Normal"/>
    <w:next w:val="Normal"/>
    <w:pPr>
      <w:keepNext w:val="1"/>
      <w:keepLines w:val="1"/>
      <w:spacing w:after="40" w:before="200" w:line="276" w:lineRule="auto"/>
    </w:pPr>
    <w:rPr>
      <w:b w:val="1"/>
      <w:sz w:val="20"/>
      <w:szCs w:val="20"/>
    </w:rPr>
  </w:style>
  <w:style w:type="paragraph" w:styleId="Title">
    <w:name w:val="Title"/>
    <w:basedOn w:val="Normal"/>
    <w:next w:val="Normal"/>
    <w:pPr>
      <w:keepNext w:val="1"/>
      <w:keepLines w:val="1"/>
      <w:spacing w:after="120" w:before="480" w:line="276" w:lineRule="auto"/>
    </w:pPr>
    <w:rPr>
      <w:b w:val="1"/>
      <w:sz w:val="72"/>
      <w:szCs w:val="72"/>
    </w:rPr>
  </w:style>
  <w:style w:type="paragraph" w:styleId="Normal" w:default="1">
    <w:name w:val="Normal"/>
    <w:qFormat w:val="1"/>
    <w:rsid w:val="005E08D1"/>
    <w:pPr>
      <w:spacing w:after="0" w:line="240" w:lineRule="auto"/>
    </w:pPr>
    <w:rPr>
      <w:sz w:val="24"/>
      <w:szCs w:val="24"/>
      <w:lang w:eastAsia="es-MX"/>
    </w:rPr>
  </w:style>
  <w:style w:type="paragraph" w:styleId="Ttulo1">
    <w:name w:val="heading 1"/>
    <w:basedOn w:val="Normal"/>
    <w:next w:val="Normal"/>
    <w:pPr>
      <w:keepNext w:val="1"/>
      <w:keepLines w:val="1"/>
      <w:spacing w:after="120" w:before="480" w:line="276" w:lineRule="auto"/>
      <w:outlineLvl w:val="0"/>
    </w:pPr>
    <w:rPr>
      <w:rFonts w:eastAsia="Calibri"/>
      <w:b w:val="1"/>
      <w:sz w:val="48"/>
      <w:szCs w:val="48"/>
      <w:lang w:eastAsia="en-US"/>
    </w:rPr>
  </w:style>
  <w:style w:type="paragraph" w:styleId="Ttulo2">
    <w:name w:val="heading 2"/>
    <w:basedOn w:val="Normal"/>
    <w:next w:val="Normal"/>
    <w:pPr>
      <w:keepNext w:val="1"/>
      <w:keepLines w:val="1"/>
      <w:spacing w:after="80" w:before="360" w:line="276" w:lineRule="auto"/>
      <w:outlineLvl w:val="1"/>
    </w:pPr>
    <w:rPr>
      <w:rFonts w:eastAsia="Calibri"/>
      <w:b w:val="1"/>
      <w:sz w:val="36"/>
      <w:szCs w:val="36"/>
      <w:lang w:eastAsia="en-US"/>
    </w:rPr>
  </w:style>
  <w:style w:type="paragraph" w:styleId="Ttulo3">
    <w:name w:val="heading 3"/>
    <w:basedOn w:val="Normal"/>
    <w:next w:val="Normal"/>
    <w:pPr>
      <w:keepNext w:val="1"/>
      <w:keepLines w:val="1"/>
      <w:spacing w:after="80" w:before="280" w:line="276" w:lineRule="auto"/>
      <w:outlineLvl w:val="2"/>
    </w:pPr>
    <w:rPr>
      <w:rFonts w:eastAsia="Calibri"/>
      <w:b w:val="1"/>
      <w:sz w:val="28"/>
      <w:szCs w:val="28"/>
      <w:lang w:eastAsia="en-US"/>
    </w:rPr>
  </w:style>
  <w:style w:type="paragraph" w:styleId="Ttulo4">
    <w:name w:val="heading 4"/>
    <w:basedOn w:val="Normal"/>
    <w:next w:val="Normal"/>
    <w:pPr>
      <w:keepNext w:val="1"/>
      <w:keepLines w:val="1"/>
      <w:spacing w:after="40" w:before="240" w:line="276" w:lineRule="auto"/>
      <w:outlineLvl w:val="3"/>
    </w:pPr>
    <w:rPr>
      <w:rFonts w:eastAsia="Calibri"/>
      <w:b w:val="1"/>
      <w:lang w:eastAsia="en-US"/>
    </w:rPr>
  </w:style>
  <w:style w:type="paragraph" w:styleId="Ttulo5">
    <w:name w:val="heading 5"/>
    <w:basedOn w:val="Normal"/>
    <w:next w:val="Normal"/>
    <w:pPr>
      <w:keepNext w:val="1"/>
      <w:keepLines w:val="1"/>
      <w:spacing w:after="40" w:before="220" w:line="276" w:lineRule="auto"/>
      <w:outlineLvl w:val="4"/>
    </w:pPr>
    <w:rPr>
      <w:rFonts w:eastAsia="Calibri"/>
      <w:b w:val="1"/>
      <w:sz w:val="22"/>
      <w:szCs w:val="22"/>
      <w:lang w:eastAsia="en-US"/>
    </w:rPr>
  </w:style>
  <w:style w:type="paragraph" w:styleId="Ttulo6">
    <w:name w:val="heading 6"/>
    <w:basedOn w:val="Normal"/>
    <w:next w:val="Normal"/>
    <w:pPr>
      <w:keepNext w:val="1"/>
      <w:keepLines w:val="1"/>
      <w:spacing w:after="40" w:before="200" w:line="276" w:lineRule="auto"/>
      <w:outlineLvl w:val="5"/>
    </w:pPr>
    <w:rPr>
      <w:rFonts w:eastAsia="Calibri"/>
      <w:b w:val="1"/>
      <w:sz w:val="20"/>
      <w:szCs w:val="20"/>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line="276" w:lineRule="auto"/>
    </w:pPr>
    <w:rPr>
      <w:rFonts w:eastAsia="Calibri"/>
      <w:b w:val="1"/>
      <w:sz w:val="72"/>
      <w:szCs w:val="72"/>
      <w:lang w:eastAsia="en-US"/>
    </w:rPr>
  </w:style>
  <w:style w:type="paragraph" w:styleId="Encabezado">
    <w:name w:val="header"/>
    <w:basedOn w:val="Normal"/>
    <w:link w:val="EncabezadoCar"/>
    <w:uiPriority w:val="99"/>
    <w:pPr>
      <w:tabs>
        <w:tab w:val="center" w:pos="4252"/>
        <w:tab w:val="right" w:pos="8504"/>
      </w:tabs>
    </w:pPr>
    <w:rPr>
      <w:sz w:val="28"/>
      <w:szCs w:val="28"/>
      <w:lang w:eastAsia="es-ES" w:val="es-ES"/>
    </w:rPr>
  </w:style>
  <w:style w:type="paragraph" w:styleId="Piedepgina">
    <w:name w:val="footer"/>
    <w:basedOn w:val="Normal"/>
    <w:link w:val="PiedepginaCar"/>
    <w:uiPriority w:val="99"/>
    <w:pPr>
      <w:tabs>
        <w:tab w:val="center" w:pos="4252"/>
        <w:tab w:val="right" w:pos="8504"/>
      </w:tabs>
    </w:pPr>
    <w:rPr>
      <w:sz w:val="28"/>
      <w:szCs w:val="28"/>
      <w:lang w:eastAsia="es-ES" w:val="es-ES"/>
    </w:rPr>
  </w:style>
  <w:style w:type="paragraph" w:styleId="NormalWeb">
    <w:name w:val="Normal (Web)"/>
    <w:basedOn w:val="Normal"/>
    <w:uiPriority w:val="99"/>
    <w:unhideWhenUsed w:val="1"/>
    <w:rsid w:val="00E22357"/>
    <w:pPr>
      <w:spacing w:after="100" w:afterAutospacing="1" w:before="100" w:beforeAutospacing="1"/>
    </w:pPr>
    <w:rPr>
      <w:lang w:eastAsia="es-AR"/>
    </w:rPr>
  </w:style>
  <w:style w:type="character" w:styleId="comilla" w:customStyle="1">
    <w:name w:val="comilla"/>
    <w:rsid w:val="00E22357"/>
  </w:style>
  <w:style w:type="character" w:styleId="EncabezadoCar" w:customStyle="1">
    <w:name w:val="Encabezado Car"/>
    <w:link w:val="Encabezado"/>
    <w:uiPriority w:val="99"/>
    <w:rsid w:val="00E22357"/>
    <w:rPr>
      <w:sz w:val="28"/>
      <w:szCs w:val="28"/>
      <w:lang w:eastAsia="es-ES" w:val="es-ES"/>
    </w:rPr>
  </w:style>
  <w:style w:type="character" w:styleId="PiedepginaCar" w:customStyle="1">
    <w:name w:val="Pie de página Car"/>
    <w:link w:val="Piedepgina"/>
    <w:uiPriority w:val="99"/>
    <w:rsid w:val="00E22357"/>
    <w:rPr>
      <w:sz w:val="28"/>
      <w:szCs w:val="28"/>
      <w:lang w:eastAsia="es-ES" w:val="es-ES"/>
    </w:rPr>
  </w:style>
  <w:style w:type="paragraph" w:styleId="Subttulo">
    <w:name w:val="Subtitle"/>
    <w:basedOn w:val="Normal"/>
    <w:next w:val="Normal"/>
    <w:pPr>
      <w:keepNext w:val="1"/>
      <w:keepLines w:val="1"/>
      <w:spacing w:after="80" w:before="360" w:line="276" w:lineRule="auto"/>
    </w:pPr>
    <w:rPr>
      <w:rFonts w:ascii="Georgia" w:cs="Georgia" w:eastAsia="Georgia" w:hAnsi="Georgia"/>
      <w:i w:val="1"/>
      <w:color w:val="666666"/>
      <w:sz w:val="48"/>
      <w:szCs w:val="48"/>
      <w:lang w:eastAsia="en-US"/>
    </w:rPr>
  </w:style>
  <w:style w:type="paragraph" w:styleId="Textoindependiente">
    <w:name w:val="Body Text"/>
    <w:basedOn w:val="Normal"/>
    <w:link w:val="TextoindependienteCar"/>
    <w:semiHidden w:val="1"/>
    <w:rsid w:val="00F95FAE"/>
    <w:pPr>
      <w:spacing w:line="480" w:lineRule="auto"/>
      <w:jc w:val="both"/>
    </w:pPr>
    <w:rPr>
      <w:rFonts w:ascii="Arial" w:cs="Arial" w:hAnsi="Arial"/>
      <w:sz w:val="28"/>
      <w:lang w:eastAsia="es-ES" w:val="es-ES"/>
    </w:rPr>
  </w:style>
  <w:style w:type="character" w:styleId="TextoindependienteCar" w:customStyle="1">
    <w:name w:val="Texto independiente Car"/>
    <w:basedOn w:val="Fuentedeprrafopredeter"/>
    <w:link w:val="Textoindependiente"/>
    <w:semiHidden w:val="1"/>
    <w:rsid w:val="00F95FAE"/>
    <w:rPr>
      <w:rFonts w:ascii="Arial" w:cs="Arial" w:hAnsi="Arial"/>
      <w:szCs w:val="24"/>
      <w:lang w:eastAsia="es-ES" w:val="es-ES"/>
    </w:rPr>
  </w:style>
  <w:style w:type="character" w:styleId="Textoennegrita">
    <w:name w:val="Strong"/>
    <w:basedOn w:val="Fuentedeprrafopredeter"/>
    <w:uiPriority w:val="22"/>
    <w:qFormat w:val="1"/>
    <w:rsid w:val="005E08D1"/>
    <w:rPr>
      <w:b w:val="1"/>
      <w:bCs w:val="1"/>
    </w:rPr>
  </w:style>
  <w:style w:type="paragraph" w:styleId="Sinespaciado">
    <w:name w:val="No Spacing"/>
    <w:uiPriority w:val="1"/>
    <w:qFormat w:val="1"/>
    <w:rsid w:val="0023091B"/>
    <w:pPr>
      <w:spacing w:after="0" w:line="240" w:lineRule="auto"/>
    </w:pPr>
    <w:rPr>
      <w:rFonts w:asciiTheme="minorHAnsi" w:cstheme="minorBidi" w:eastAsiaTheme="minorHAnsi" w:hAnsiTheme="minorHAnsi"/>
      <w:sz w:val="22"/>
      <w:szCs w:val="22"/>
      <w:lang w:eastAsia="en-US" w:val="es-ES"/>
    </w:r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mailto:prensa@saviacomunicacion.com.ar" TargetMode="External"/><Relationship Id="rId2" Type="http://schemas.openxmlformats.org/officeDocument/2006/relationships/hyperlink" Target="http://www.saviacomunicacion.com.ar" TargetMode="External"/><Relationship Id="rId3" Type="http://schemas.openxmlformats.org/officeDocument/2006/relationships/image" Target="media/image2.png"/><Relationship Id="rId4" Type="http://schemas.openxmlformats.org/officeDocument/2006/relationships/image" Target="media/image4.png"/><Relationship Id="rId5"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GOM8OffPMJzlhgl1wKaOLXpRg==">CgMxLjA4AHIhMS03NXJLZzAya0t6MW9abW5WZDlFUFMzbG1KVUF4c2Ey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2022-04-05T13:14:00Z</dcterms:created>
  <dc:creator>VICTORIA</dc:creator>
</cp:coreProperties>
</file>