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7067" w14:textId="2057FBBE" w:rsidR="00EB71F8" w:rsidRDefault="005246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nueva campaña maicera </w:t>
      </w:r>
      <w:r w:rsidR="00554559">
        <w:rPr>
          <w:b/>
          <w:sz w:val="36"/>
          <w:szCs w:val="36"/>
        </w:rPr>
        <w:t xml:space="preserve">sólo </w:t>
      </w:r>
      <w:r>
        <w:rPr>
          <w:b/>
          <w:sz w:val="36"/>
          <w:szCs w:val="36"/>
        </w:rPr>
        <w:t>requiere más conocimiento</w:t>
      </w:r>
    </w:p>
    <w:p w14:paraId="035CC489" w14:textId="77777777" w:rsidR="00524657" w:rsidRDefault="00524657">
      <w:pPr>
        <w:rPr>
          <w:b/>
          <w:sz w:val="36"/>
          <w:szCs w:val="36"/>
        </w:rPr>
      </w:pPr>
    </w:p>
    <w:p w14:paraId="7080693D" w14:textId="1E9B2068" w:rsidR="00B24DFB" w:rsidRPr="00A92905" w:rsidRDefault="00554559" w:rsidP="00554559">
      <w:pPr>
        <w:rPr>
          <w:i/>
          <w:iCs/>
        </w:rPr>
      </w:pPr>
      <w:r w:rsidRPr="00A92905">
        <w:rPr>
          <w:i/>
          <w:iCs/>
        </w:rPr>
        <w:t xml:space="preserve">Nidera Semillas lanzó </w:t>
      </w:r>
      <w:r w:rsidR="00B24DFB" w:rsidRPr="00A92905">
        <w:rPr>
          <w:i/>
          <w:iCs/>
        </w:rPr>
        <w:t xml:space="preserve">dos nuevos híbridos de alto potencial, uno de ellos </w:t>
      </w:r>
      <w:r w:rsidR="002C5AE9">
        <w:rPr>
          <w:i/>
          <w:iCs/>
        </w:rPr>
        <w:t>con buen</w:t>
      </w:r>
      <w:r w:rsidR="00B24DFB" w:rsidRPr="00A92905">
        <w:rPr>
          <w:i/>
          <w:iCs/>
        </w:rPr>
        <w:t xml:space="preserve"> comportamiento al complejo de achaparramiento</w:t>
      </w:r>
      <w:r w:rsidR="004B20E7">
        <w:rPr>
          <w:i/>
          <w:iCs/>
        </w:rPr>
        <w:t xml:space="preserve">. A esto le sumó el curado reforzado de la semilla </w:t>
      </w:r>
      <w:r w:rsidR="00B24DFB" w:rsidRPr="00A92905">
        <w:rPr>
          <w:i/>
          <w:iCs/>
        </w:rPr>
        <w:t>y</w:t>
      </w:r>
      <w:r w:rsidR="005E0003">
        <w:rPr>
          <w:i/>
          <w:iCs/>
        </w:rPr>
        <w:t xml:space="preserve"> </w:t>
      </w:r>
      <w:r w:rsidR="00CC48AF">
        <w:rPr>
          <w:i/>
          <w:iCs/>
        </w:rPr>
        <w:t xml:space="preserve">la presentación de </w:t>
      </w:r>
      <w:r w:rsidR="00B54653">
        <w:rPr>
          <w:i/>
          <w:iCs/>
        </w:rPr>
        <w:t>Asista</w:t>
      </w:r>
      <w:r w:rsidR="005E0003">
        <w:rPr>
          <w:i/>
          <w:iCs/>
        </w:rPr>
        <w:t>,</w:t>
      </w:r>
      <w:r w:rsidR="00B24DFB" w:rsidRPr="00A92905">
        <w:rPr>
          <w:i/>
          <w:iCs/>
        </w:rPr>
        <w:t xml:space="preserve"> una nueva herramienta digital que contribuye a la toma de decisiones. </w:t>
      </w:r>
    </w:p>
    <w:p w14:paraId="648671C3" w14:textId="77777777" w:rsidR="00B24DFB" w:rsidRDefault="00B24DFB" w:rsidP="00554559"/>
    <w:p w14:paraId="2A14DFD0" w14:textId="337FB55A" w:rsidR="00524657" w:rsidRDefault="00A92905">
      <w:r>
        <w:t xml:space="preserve">La nueva campaña se enfrenta con agronomía. </w:t>
      </w:r>
      <w:r w:rsidR="00524657" w:rsidRPr="00474902">
        <w:t xml:space="preserve">“Si bien </w:t>
      </w:r>
      <w:r>
        <w:t xml:space="preserve">se </w:t>
      </w:r>
      <w:r w:rsidR="00524657" w:rsidRPr="00474902">
        <w:t>arrancó con mayores niveles de incertidumbre, la intención de siembra</w:t>
      </w:r>
      <w:r w:rsidR="00524657">
        <w:t xml:space="preserve">, </w:t>
      </w:r>
      <w:r w:rsidR="00524657" w:rsidRPr="00474902">
        <w:t>sobre todo de temprana</w:t>
      </w:r>
      <w:r w:rsidR="00524657">
        <w:t xml:space="preserve">, </w:t>
      </w:r>
      <w:r w:rsidR="00524657" w:rsidRPr="00474902">
        <w:t>está recuperando ritmos normales de avance. Creemos que las prácticas de manejo integral</w:t>
      </w:r>
      <w:r w:rsidR="004B20E7">
        <w:t>,</w:t>
      </w:r>
      <w:r w:rsidR="00524657" w:rsidRPr="00474902">
        <w:t xml:space="preserve"> sumadas a la genética adecuada y las recomendaciones de nuestras herramientas digitales</w:t>
      </w:r>
      <w:r w:rsidR="004B20E7">
        <w:t>,</w:t>
      </w:r>
      <w:r w:rsidR="00524657" w:rsidRPr="00474902">
        <w:t xml:space="preserve"> son el camino para enfrentar los desafíos”, sostuvo </w:t>
      </w:r>
      <w:r w:rsidR="00554559" w:rsidRPr="00474902">
        <w:t>Leandro Ulrich, gerente de Desarrollo de Producto de Maíz y Girasol de Nidera Semillas</w:t>
      </w:r>
      <w:r w:rsidR="00554559">
        <w:t xml:space="preserve">, durante el 3º Congreso Internacional de Maíz realizado el 28 y 29 de agosto en </w:t>
      </w:r>
      <w:r w:rsidR="00554559" w:rsidRPr="00554559">
        <w:t>el Centro de Convenciones de Córdoba.</w:t>
      </w:r>
    </w:p>
    <w:p w14:paraId="30AE7027" w14:textId="77777777" w:rsidR="00554559" w:rsidRPr="00554559" w:rsidRDefault="00554559">
      <w:pPr>
        <w:rPr>
          <w:rFonts w:ascii="Open Sans" w:hAnsi="Open Sans" w:cs="Open Sans"/>
          <w:color w:val="212529"/>
          <w:shd w:val="clear" w:color="auto" w:fill="FFFFFF"/>
        </w:rPr>
      </w:pPr>
    </w:p>
    <w:p w14:paraId="61E3EC49" w14:textId="15BC195C" w:rsidR="004B20E7" w:rsidRDefault="00554559" w:rsidP="00474902">
      <w:r w:rsidRPr="00554559">
        <w:t xml:space="preserve">Hoy el conocimiento y la información están disponibles para </w:t>
      </w:r>
      <w:r w:rsidR="00A92905">
        <w:t xml:space="preserve">que </w:t>
      </w:r>
      <w:r w:rsidRPr="00554559">
        <w:t>los productores puedan tomar mejores decisiones</w:t>
      </w:r>
      <w:r>
        <w:t xml:space="preserve">. </w:t>
      </w:r>
      <w:r w:rsidR="004B20E7">
        <w:t>“</w:t>
      </w:r>
      <w:r w:rsidR="00250A57">
        <w:t>Tenemos varias herramientas para manejar el complejo del achaparramiento del maíz -generado por la llamada “chicharrita”- que la última campaña afectó al norte del país</w:t>
      </w:r>
      <w:r w:rsidR="004B20E7">
        <w:t xml:space="preserve">”, anunció Ulrich y detalló: </w:t>
      </w:r>
      <w:r w:rsidR="00F141CA">
        <w:t>disponemos de</w:t>
      </w:r>
      <w:r w:rsidR="00474902">
        <w:t xml:space="preserve"> los mejores productos con altísimo potencial de rendimiento para fechas de siembra temprana y tardía</w:t>
      </w:r>
      <w:r w:rsidR="004B20E7">
        <w:t xml:space="preserve">; sumamos un híbrido con </w:t>
      </w:r>
      <w:r w:rsidR="00B54653">
        <w:t xml:space="preserve">muy buen </w:t>
      </w:r>
      <w:r w:rsidR="004B20E7">
        <w:t xml:space="preserve">comportamiento al complejo de achaparramiento para toda la zona NOA y NEA; hemos puesto a disposición el curado reforzado de las semillas para ayudar al control de </w:t>
      </w:r>
      <w:proofErr w:type="spellStart"/>
      <w:r w:rsidR="004B20E7" w:rsidRPr="00C206C0">
        <w:rPr>
          <w:i/>
          <w:iCs/>
        </w:rPr>
        <w:t>Dalbulus</w:t>
      </w:r>
      <w:proofErr w:type="spellEnd"/>
      <w:r w:rsidR="004B20E7" w:rsidRPr="00C206C0">
        <w:rPr>
          <w:i/>
          <w:iCs/>
        </w:rPr>
        <w:t xml:space="preserve"> </w:t>
      </w:r>
      <w:proofErr w:type="spellStart"/>
      <w:r w:rsidR="004B20E7" w:rsidRPr="00C206C0">
        <w:rPr>
          <w:i/>
          <w:iCs/>
        </w:rPr>
        <w:t>maidis</w:t>
      </w:r>
      <w:proofErr w:type="spellEnd"/>
      <w:r w:rsidR="004B20E7">
        <w:t xml:space="preserve"> en los estadios iniciales del cultivo; y lanzamos </w:t>
      </w:r>
      <w:r w:rsidR="00B54653">
        <w:t>Asista</w:t>
      </w:r>
      <w:r w:rsidR="004B20E7">
        <w:t>, un nuevo servicio digital de Nidera Semillas que combina modelos agronómicos e inteligencia artificial para ajustar el manejo.</w:t>
      </w:r>
    </w:p>
    <w:p w14:paraId="75929446" w14:textId="77777777" w:rsidR="004B20E7" w:rsidRDefault="004B20E7" w:rsidP="00474902"/>
    <w:p w14:paraId="5FF7F3A8" w14:textId="1C9A0EDD" w:rsidR="004B20E7" w:rsidRPr="00F141CA" w:rsidRDefault="004B20E7" w:rsidP="00474902">
      <w:pPr>
        <w:rPr>
          <w:b/>
          <w:bCs/>
        </w:rPr>
      </w:pPr>
      <w:r w:rsidRPr="00F141CA">
        <w:rPr>
          <w:b/>
          <w:bCs/>
        </w:rPr>
        <w:t>Las novedades en detalle</w:t>
      </w:r>
    </w:p>
    <w:p w14:paraId="6C78E5FD" w14:textId="77777777" w:rsidR="004B20E7" w:rsidRDefault="004B20E7" w:rsidP="00474902"/>
    <w:p w14:paraId="1C820155" w14:textId="5AD8104A" w:rsidR="00F141CA" w:rsidRDefault="00F141CA" w:rsidP="00F141CA">
      <w:r>
        <w:t>Para hacer frente al complejo de achaparramiento, Nidera Semillas lanzó SS2223S VIPTERA3, un híbrido que surge de la cruza de dos germoplasmas, uno templado y otro tropical, con destacado rendimiento para la región norte del país (NOA y NEA) y excelente comportamiento</w:t>
      </w:r>
      <w:r w:rsidR="00B54653">
        <w:t xml:space="preserve"> frente</w:t>
      </w:r>
      <w:r>
        <w:t xml:space="preserve"> a </w:t>
      </w:r>
      <w:proofErr w:type="spellStart"/>
      <w:r w:rsidRPr="008F4870">
        <w:t>Spiroplasma</w:t>
      </w:r>
      <w:proofErr w:type="spellEnd"/>
      <w:r>
        <w:t xml:space="preserve">. Es un ciclo intermedio, lo que hace que tenga muy poca diferencia de humedad a cosecha comparado con híbridos templados, y también posee aptitud </w:t>
      </w:r>
      <w:proofErr w:type="spellStart"/>
      <w:r>
        <w:t>silera</w:t>
      </w:r>
      <w:proofErr w:type="spellEnd"/>
      <w:r>
        <w:t>.</w:t>
      </w:r>
    </w:p>
    <w:p w14:paraId="1DECB254" w14:textId="77777777" w:rsidR="00F141CA" w:rsidRDefault="00F141CA" w:rsidP="00474902"/>
    <w:p w14:paraId="2286D139" w14:textId="749EDE76" w:rsidR="004B20E7" w:rsidRDefault="004B20E7" w:rsidP="004B20E7">
      <w:r>
        <w:t xml:space="preserve">A </w:t>
      </w:r>
      <w:r w:rsidR="0083463B">
        <w:t xml:space="preserve">su portafolio de híbridos de gran performance, esta campaña la marca sumó </w:t>
      </w:r>
      <w:r>
        <w:t xml:space="preserve">NS7765 VIPTERA3, un </w:t>
      </w:r>
      <w:r w:rsidR="0083463B">
        <w:t>maíz</w:t>
      </w:r>
      <w:r>
        <w:t xml:space="preserve"> que tiene el máximo potencial de rendimiento y estabilidad del mercado para fechas de siembra tempranas, superando ampliamente a todos los competidores</w:t>
      </w:r>
      <w:r w:rsidR="0083463B">
        <w:t>. T</w:t>
      </w:r>
      <w:r>
        <w:t>ambién posee una excelente adaptación para fechas de siembras tardías</w:t>
      </w:r>
      <w:r w:rsidR="0083463B">
        <w:t xml:space="preserve"> y </w:t>
      </w:r>
      <w:r>
        <w:t>excelente perfil agronómico y sanitario.</w:t>
      </w:r>
    </w:p>
    <w:p w14:paraId="36A3B9D4" w14:textId="77777777" w:rsidR="00F141CA" w:rsidRDefault="00F141CA" w:rsidP="004B20E7"/>
    <w:p w14:paraId="1960EAE8" w14:textId="0DC94C15" w:rsidR="004B20E7" w:rsidRDefault="004B20E7" w:rsidP="00474902">
      <w:r>
        <w:lastRenderedPageBreak/>
        <w:t>Ambos lanzamientos vienen acompañado</w:t>
      </w:r>
      <w:r w:rsidR="0083463B">
        <w:t xml:space="preserve">s </w:t>
      </w:r>
      <w:r>
        <w:t>de la biotecnolog</w:t>
      </w:r>
      <w:r w:rsidR="0083463B">
        <w:t>í</w:t>
      </w:r>
      <w:r>
        <w:t>a VIPTERA3</w:t>
      </w:r>
      <w:r w:rsidR="0083463B">
        <w:t>,</w:t>
      </w:r>
      <w:r>
        <w:t xml:space="preserve"> la </w:t>
      </w:r>
      <w:r w:rsidR="0083463B">
        <w:t>más efectiva</w:t>
      </w:r>
      <w:r>
        <w:t xml:space="preserve"> para el control de lepid</w:t>
      </w:r>
      <w:r w:rsidR="0083463B">
        <w:t>ó</w:t>
      </w:r>
      <w:r>
        <w:t>pteros.</w:t>
      </w:r>
    </w:p>
    <w:p w14:paraId="3494336D" w14:textId="77777777" w:rsidR="004B20E7" w:rsidRDefault="004B20E7" w:rsidP="00474902"/>
    <w:p w14:paraId="1C3F440F" w14:textId="608AB545" w:rsidR="00474902" w:rsidRDefault="008F4870" w:rsidP="00474902">
      <w:r>
        <w:t>Además de poner</w:t>
      </w:r>
      <w:r w:rsidR="00474902">
        <w:t xml:space="preserve"> a disposición el curado reforzado de las semillas para ayudar al control de </w:t>
      </w:r>
      <w:proofErr w:type="spellStart"/>
      <w:r w:rsidR="00474902" w:rsidRPr="00C206C0">
        <w:rPr>
          <w:i/>
          <w:iCs/>
        </w:rPr>
        <w:t>Dalbulus</w:t>
      </w:r>
      <w:proofErr w:type="spellEnd"/>
      <w:r w:rsidR="00474902" w:rsidRPr="00C206C0">
        <w:rPr>
          <w:i/>
          <w:iCs/>
        </w:rPr>
        <w:t xml:space="preserve"> </w:t>
      </w:r>
      <w:proofErr w:type="spellStart"/>
      <w:r w:rsidR="00474902" w:rsidRPr="00C206C0">
        <w:rPr>
          <w:i/>
          <w:iCs/>
        </w:rPr>
        <w:t>maidis</w:t>
      </w:r>
      <w:proofErr w:type="spellEnd"/>
      <w:r w:rsidR="00474902">
        <w:t xml:space="preserve"> en los estadios iniciales del cultivo</w:t>
      </w:r>
      <w:r>
        <w:t xml:space="preserve">, el equipo técnico de la marca participa activamente de la </w:t>
      </w:r>
      <w:r w:rsidR="00B54653">
        <w:t>R</w:t>
      </w:r>
      <w:r>
        <w:t xml:space="preserve">ed </w:t>
      </w:r>
      <w:r w:rsidR="00B54653">
        <w:t>N</w:t>
      </w:r>
      <w:r>
        <w:t xml:space="preserve">acional de </w:t>
      </w:r>
      <w:r w:rsidR="00B54653">
        <w:t>M</w:t>
      </w:r>
      <w:r>
        <w:t>onitoreo de la enfermedad para poder generar información clave sobre la dinámica poblacional de la chicharrita y generar nuevas recomendaciones de manejo</w:t>
      </w:r>
      <w:r w:rsidR="00474902">
        <w:t>.</w:t>
      </w:r>
    </w:p>
    <w:p w14:paraId="13777B8D" w14:textId="77777777" w:rsidR="00F141CA" w:rsidRDefault="00F141CA" w:rsidP="00F141CA"/>
    <w:p w14:paraId="1898E4D3" w14:textId="551C6B98" w:rsidR="00F141CA" w:rsidRDefault="00F141CA" w:rsidP="00474902">
      <w:r>
        <w:t>Así, desde Nidera han identificado comportamientos diferenciales entre los híbridos templados, lo cual ayudó a reposicionar y ampliar la zona de recomendación de NS7626 VIPTERA3CL y AX7761 VT3PRO para la zona norte de Córdoba y centro de Santa Fe.</w:t>
      </w:r>
    </w:p>
    <w:p w14:paraId="6E25DEFF" w14:textId="77777777" w:rsidR="00F141CA" w:rsidRDefault="00F141CA" w:rsidP="00474902"/>
    <w:p w14:paraId="05DF8ED8" w14:textId="24D1D11C" w:rsidR="00474902" w:rsidRDefault="00F141CA" w:rsidP="00474902">
      <w:r>
        <w:t>“E</w:t>
      </w:r>
      <w:r w:rsidR="005E0003">
        <w:t xml:space="preserve">n línea con la </w:t>
      </w:r>
      <w:r w:rsidR="00B54653">
        <w:t>promesa</w:t>
      </w:r>
      <w:r w:rsidR="005E0003">
        <w:t xml:space="preserve"> de la marca,</w:t>
      </w:r>
      <w:r w:rsidR="00474902">
        <w:t xml:space="preserve"> esta campaña tenemos el lanzamiento de </w:t>
      </w:r>
      <w:r w:rsidR="00C206C0">
        <w:t>A</w:t>
      </w:r>
      <w:r w:rsidR="00C206C0">
        <w:t>sista</w:t>
      </w:r>
      <w:r w:rsidR="005E0003">
        <w:t>,</w:t>
      </w:r>
      <w:r w:rsidR="00474902">
        <w:t xml:space="preserve"> que es una herramienta que se basa en modelos avanzados para la toma de decisiones y de esta manera ofrecer no solo la mejor genética, sino también acompañar </w:t>
      </w:r>
      <w:r>
        <w:t>los</w:t>
      </w:r>
      <w:r w:rsidR="00474902">
        <w:t xml:space="preserve"> productos con las mejores recomendaciones de fecha de siembra, densidad y fertilización</w:t>
      </w:r>
      <w:r w:rsidR="005E0003">
        <w:t>”, explicó Ulrich</w:t>
      </w:r>
      <w:r w:rsidR="00474902">
        <w:t>.</w:t>
      </w:r>
    </w:p>
    <w:p w14:paraId="64D0CA23" w14:textId="77777777" w:rsidR="00F141CA" w:rsidRDefault="00F141CA" w:rsidP="00474902"/>
    <w:p w14:paraId="5C73651B" w14:textId="3242711D" w:rsidR="00AB3332" w:rsidRDefault="00CC48AF" w:rsidP="005E0003">
      <w:r w:rsidRPr="00CC48AF">
        <w:t>Se sabe que</w:t>
      </w:r>
      <w:r>
        <w:t xml:space="preserve"> sólo las</w:t>
      </w:r>
      <w:r w:rsidRPr="00CC48AF">
        <w:t xml:space="preserve"> </w:t>
      </w:r>
      <w:r w:rsidRPr="00B54653">
        <w:t>decisiones</w:t>
      </w:r>
      <w:r w:rsidRPr="00CC48AF">
        <w:t xml:space="preserve"> como la elección del germoplasma y la fecha de siembra pueden aportar un 30% al control de la enfermedad. </w:t>
      </w:r>
      <w:r w:rsidR="00B54653">
        <w:t xml:space="preserve">Asista </w:t>
      </w:r>
      <w:r w:rsidR="005E0003">
        <w:t xml:space="preserve">es </w:t>
      </w:r>
      <w:r w:rsidR="00AB3332">
        <w:t xml:space="preserve">el nuevo servicio digital de Nidera que combina modelos agronómicos e inteligencia artificial para ofrecer recomendaciones de producto y manejo a cada uno de los lotes de </w:t>
      </w:r>
      <w:r w:rsidR="00F141CA">
        <w:t xml:space="preserve">los </w:t>
      </w:r>
      <w:r w:rsidR="00AB3332">
        <w:t>clientes.</w:t>
      </w:r>
      <w:r w:rsidR="005E0003">
        <w:t xml:space="preserve"> </w:t>
      </w:r>
      <w:r w:rsidR="00AB3332">
        <w:t xml:space="preserve">La herramienta </w:t>
      </w:r>
      <w:r w:rsidR="005E0003">
        <w:t xml:space="preserve">está a disposición de la red de distribuidores y aporta </w:t>
      </w:r>
      <w:r w:rsidR="00AB3332">
        <w:t>recomendaci</w:t>
      </w:r>
      <w:r w:rsidR="005E0003">
        <w:t>o</w:t>
      </w:r>
      <w:r w:rsidR="00AB3332">
        <w:t>n</w:t>
      </w:r>
      <w:r w:rsidR="005E0003">
        <w:t>es</w:t>
      </w:r>
      <w:r w:rsidR="00AB3332">
        <w:t xml:space="preserve"> de fecha de siembra óptima, estimación de rinde alcanzable con criterio probabilístico, recomendaci</w:t>
      </w:r>
      <w:r w:rsidR="005E0003">
        <w:t>ones</w:t>
      </w:r>
      <w:r w:rsidR="00AB3332">
        <w:t xml:space="preserve"> del mejor producto a sembrar, ambientación de lotes, prescripciones de densidad </w:t>
      </w:r>
      <w:r w:rsidR="00B54653">
        <w:t xml:space="preserve">fija y </w:t>
      </w:r>
      <w:r w:rsidR="00AB3332">
        <w:t>variable de semillas, estimación de fenología y caracterización de condiciones climáticas históricas, entre otras</w:t>
      </w:r>
      <w:r>
        <w:t>.</w:t>
      </w:r>
    </w:p>
    <w:p w14:paraId="4A9C8FFE" w14:textId="77777777" w:rsidR="00474902" w:rsidRDefault="00474902" w:rsidP="00474902"/>
    <w:p w14:paraId="45409952" w14:textId="1DAC0910" w:rsidR="00474902" w:rsidRDefault="00474902" w:rsidP="00474902"/>
    <w:sectPr w:rsidR="0047490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3993" w14:textId="77777777" w:rsidR="00CA0AC4" w:rsidRDefault="00CA0AC4">
      <w:r>
        <w:separator/>
      </w:r>
    </w:p>
  </w:endnote>
  <w:endnote w:type="continuationSeparator" w:id="0">
    <w:p w14:paraId="32493CCD" w14:textId="77777777" w:rsidR="00CA0AC4" w:rsidRDefault="00CA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91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  <w:tab w:val="left" w:pos="693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Prensa: SAVIA Comunicación </w:t>
    </w:r>
  </w:p>
  <w:p w14:paraId="6E15ED1B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+54 9 11 6967 2255 | +54 9 2355 647958 - </w:t>
    </w:r>
    <w:hyperlink r:id="rId1">
      <w:r>
        <w:rPr>
          <w:rFonts w:ascii="Calibri" w:eastAsia="Calibri" w:hAnsi="Calibri" w:cs="Calibri"/>
          <w:color w:val="000000"/>
          <w:sz w:val="15"/>
          <w:szCs w:val="15"/>
        </w:rPr>
        <w:t>prensa@saviacomunicacion.com.ar</w:t>
      </w:r>
    </w:hyperlink>
  </w:p>
  <w:p w14:paraId="5A362143" w14:textId="77777777" w:rsidR="00EB71F8" w:rsidRDefault="00000000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hyperlink r:id="rId2">
      <w:r w:rsidR="002B35C5">
        <w:rPr>
          <w:rFonts w:ascii="Calibri" w:eastAsia="Calibri" w:hAnsi="Calibri" w:cs="Calibri"/>
          <w:color w:val="000000"/>
          <w:sz w:val="15"/>
          <w:szCs w:val="15"/>
        </w:rPr>
        <w:t>www.saviacomunicacion.com.ar</w:t>
      </w:r>
    </w:hyperlink>
    <w:r w:rsidR="002B35C5">
      <w:rPr>
        <w:rFonts w:ascii="Calibri" w:eastAsia="Calibri" w:hAnsi="Calibri" w:cs="Calibri"/>
        <w:color w:val="000000"/>
        <w:sz w:val="15"/>
        <w:szCs w:val="15"/>
      </w:rPr>
      <w:t xml:space="preserve">   </w:t>
    </w:r>
  </w:p>
  <w:p w14:paraId="69A6FC4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616D0B9" wp14:editId="44521DA7">
          <wp:extent cx="114300" cy="114300"/>
          <wp:effectExtent l="0" t="0" r="0" b="0"/>
          <wp:docPr id="15" name="image3.pn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aceboo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savia.comunicacion</w:t>
    </w:r>
    <w:proofErr w:type="spellEnd"/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1D485E58" wp14:editId="7C58252A">
          <wp:extent cx="114300" cy="114300"/>
          <wp:effectExtent l="0" t="0" r="0" b="0"/>
          <wp:docPr id="14" name="image1.png" descr="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witter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@saviaprensa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C96BC3C" wp14:editId="1DC02CEE">
          <wp:extent cx="123825" cy="113665"/>
          <wp:effectExtent l="0" t="0" r="0" b="0"/>
          <wp:docPr id="16" name="image4.jpg" descr="C:\Users\Usuario\AppData\Local\Microsoft\Windows\INetCache\Content.Word\160511143151_instagram_nuevo_logo_640x360_instagram_nocred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Usuario\AppData\Local\Microsoft\Windows\INetCache\Content.Word\160511143151_instagram_nuevo_logo_640x360_instagram_nocredit.jpg"/>
                  <pic:cNvPicPr preferRelativeResize="0"/>
                </pic:nvPicPr>
                <pic:blipFill>
                  <a:blip r:embed="rId5"/>
                  <a:srcRect l="18752" r="20002"/>
                  <a:stretch>
                    <a:fillRect/>
                  </a:stretch>
                </pic:blipFill>
                <pic:spPr>
                  <a:xfrm>
                    <a:off x="0" y="0"/>
                    <a:ext cx="123825" cy="11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saviacomunicacion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B18C" w14:textId="77777777" w:rsidR="00CA0AC4" w:rsidRDefault="00CA0AC4">
      <w:r>
        <w:separator/>
      </w:r>
    </w:p>
  </w:footnote>
  <w:footnote w:type="continuationSeparator" w:id="0">
    <w:p w14:paraId="1F30B656" w14:textId="77777777" w:rsidR="00CA0AC4" w:rsidRDefault="00CA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6724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12EFAE7" wp14:editId="725C32D4">
          <wp:extent cx="1466215" cy="98933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21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8"/>
    <w:rsid w:val="0003547B"/>
    <w:rsid w:val="000D3478"/>
    <w:rsid w:val="001343ED"/>
    <w:rsid w:val="00141131"/>
    <w:rsid w:val="00250A57"/>
    <w:rsid w:val="00270696"/>
    <w:rsid w:val="002B35C5"/>
    <w:rsid w:val="002C5AE9"/>
    <w:rsid w:val="00337E4C"/>
    <w:rsid w:val="004110A9"/>
    <w:rsid w:val="00474902"/>
    <w:rsid w:val="004B20E7"/>
    <w:rsid w:val="004B3B33"/>
    <w:rsid w:val="00524657"/>
    <w:rsid w:val="00554559"/>
    <w:rsid w:val="005605BE"/>
    <w:rsid w:val="005D3B86"/>
    <w:rsid w:val="005E0003"/>
    <w:rsid w:val="0083463B"/>
    <w:rsid w:val="008F4870"/>
    <w:rsid w:val="00973FBB"/>
    <w:rsid w:val="00A92905"/>
    <w:rsid w:val="00AB3332"/>
    <w:rsid w:val="00B24DFB"/>
    <w:rsid w:val="00B54653"/>
    <w:rsid w:val="00BA130A"/>
    <w:rsid w:val="00BB2F87"/>
    <w:rsid w:val="00BD5E2D"/>
    <w:rsid w:val="00C116A1"/>
    <w:rsid w:val="00C206C0"/>
    <w:rsid w:val="00C57A09"/>
    <w:rsid w:val="00C67609"/>
    <w:rsid w:val="00C74B3F"/>
    <w:rsid w:val="00CA0AC4"/>
    <w:rsid w:val="00CC48AF"/>
    <w:rsid w:val="00D0401D"/>
    <w:rsid w:val="00D254EC"/>
    <w:rsid w:val="00DA2DD1"/>
    <w:rsid w:val="00EB71F8"/>
    <w:rsid w:val="00ED119E"/>
    <w:rsid w:val="00F141C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294C"/>
  <w15:docId w15:val="{9F462E88-793D-8D44-AD03-53CE1A9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7B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D92D99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707B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707B7"/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8707B7"/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character" w:customStyle="1" w:styleId="Ninguno">
    <w:name w:val="Ninguno"/>
    <w:qFormat/>
    <w:rsid w:val="008707B7"/>
  </w:style>
  <w:style w:type="character" w:customStyle="1" w:styleId="Hyperlink0">
    <w:name w:val="Hyperlink.0"/>
    <w:basedOn w:val="Ninguno"/>
    <w:qFormat/>
    <w:rsid w:val="008707B7"/>
    <w:rPr>
      <w:rFonts w:ascii="Calibri Light" w:eastAsia="Calibri Light" w:hAnsi="Calibri Light" w:cs="Calibri Light"/>
      <w:color w:val="000000"/>
      <w:sz w:val="15"/>
      <w:szCs w:val="15"/>
      <w:u w:val="none" w:color="000000"/>
    </w:rPr>
  </w:style>
  <w:style w:type="character" w:styleId="Hipervnculo">
    <w:name w:val="Hyperlink"/>
    <w:rPr>
      <w:color w:val="000080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92D9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MX"/>
    </w:rPr>
  </w:style>
  <w:style w:type="paragraph" w:styleId="Prrafodelista">
    <w:name w:val="List Paragraph"/>
    <w:basedOn w:val="Normal"/>
    <w:uiPriority w:val="34"/>
    <w:qFormat/>
    <w:rsid w:val="00153803"/>
    <w:pPr>
      <w:ind w:left="720"/>
      <w:contextualSpacing/>
    </w:pPr>
    <w:rPr>
      <w:rFonts w:ascii="Times New Roman" w:eastAsia="Times New Roman" w:hAnsi="Times New Roman" w:cs="Times New Roman"/>
      <w:kern w:val="0"/>
      <w:lang w:eastAsia="es-MX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customStyle="1" w:styleId="Cuerpo">
    <w:name w:val="Cuerpo"/>
    <w:qFormat/>
    <w:rsid w:val="008707B7"/>
    <w:rPr>
      <w:rFonts w:ascii="Times New Roman" w:eastAsia="Arial Unicode MS" w:hAnsi="Times New Roman" w:cs="Arial Unicode MS"/>
      <w:color w:val="000000"/>
      <w:u w:color="000000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B35C5"/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/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204D00E33C448759F5FED0B33DD9" ma:contentTypeVersion="20" ma:contentTypeDescription="Create a new document." ma:contentTypeScope="" ma:versionID="72db7a6d58a40aca6fe68d37de0bc0cd">
  <xsd:schema xmlns:xsd="http://www.w3.org/2001/XMLSchema" xmlns:xs="http://www.w3.org/2001/XMLSchema" xmlns:p="http://schemas.microsoft.com/office/2006/metadata/properties" xmlns:ns2="07b6b381-698d-4733-af4b-4939a4cdbdc6" xmlns:ns3="63d3e38a-7b31-4190-a348-9978f34fbb30" targetNamespace="http://schemas.microsoft.com/office/2006/metadata/properties" ma:root="true" ma:fieldsID="c8b19e832dd576c1981c886c95d01970" ns2:_="" ns3:_="">
    <xsd:import namespace="07b6b381-698d-4733-af4b-4939a4cdbdc6"/>
    <xsd:import namespace="63d3e38a-7b31-4190-a348-9978f34fb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6b381-698d-4733-af4b-4939a4cd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2b72aa-f2ad-421f-b636-7f0f87e2f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e38a-7b31-4190-a348-9978f34fb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ff45dd-f1fb-4677-98b1-fa55810bcdfc}" ma:internalName="TaxCatchAll" ma:showField="CatchAllData" ma:web="63d3e38a-7b31-4190-a348-9978f34fb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ntxLUfudktq0MHBmBThuGyJeg==">CgMxLjA4AHIhMUJlMFIyaTlDazZmS3RJZEVBbllOTTRUdHpZVVd2Q2o4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6b381-698d-4733-af4b-4939a4cdbdc6">
      <Terms xmlns="http://schemas.microsoft.com/office/infopath/2007/PartnerControls"/>
    </lcf76f155ced4ddcb4097134ff3c332f>
    <TaxCatchAll xmlns="63d3e38a-7b31-4190-a348-9978f34fbb30" xsi:nil="true"/>
  </documentManagement>
</p:properties>
</file>

<file path=customXml/itemProps1.xml><?xml version="1.0" encoding="utf-8"?>
<ds:datastoreItem xmlns:ds="http://schemas.openxmlformats.org/officeDocument/2006/customXml" ds:itemID="{FDADE93E-C94C-4754-B14D-C925387D5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2023C-3A47-42B0-A6CF-ACD991D2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6b381-698d-4733-af4b-4939a4cdbdc6"/>
    <ds:schemaRef ds:uri="63d3e38a-7b31-4190-a348-9978f34fb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2A5AC3-9529-45B3-8316-94A40F2444FB}">
  <ds:schemaRefs>
    <ds:schemaRef ds:uri="http://schemas.microsoft.com/office/2006/metadata/properties"/>
    <ds:schemaRef ds:uri="http://schemas.microsoft.com/office/infopath/2007/PartnerControls"/>
    <ds:schemaRef ds:uri="07b6b381-698d-4733-af4b-4939a4cdbdc6"/>
    <ds:schemaRef ds:uri="63d3e38a-7b31-4190-a348-9978f34fbb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2024-08-27T11:52:00Z</dcterms:created>
  <dcterms:modified xsi:type="dcterms:W3CDTF">2024-08-27T11:52:00Z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0x010100C2AA204D00E33C448759F5FED0B33DD9</vt:lpwstr>
  </property>
  <property fmtid="{D5CDD505-2E9C-101B-9397-08002B2CF9AE}" pid="3" name="MediaServiceImageTags">
    <vt:lpwstr/>
  </property>
</Properties>
</file>