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987F" w14:textId="511B51E6" w:rsidR="007624D9" w:rsidRDefault="00434099" w:rsidP="007624D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25150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</w:p>
    <w:p w14:paraId="6FF01BDD" w14:textId="50F56970" w:rsidR="007624D9" w:rsidRDefault="007624D9" w:rsidP="007624D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7624D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CLAAS presentó en Oncativo su nueva </w:t>
      </w:r>
      <w:r w:rsidR="00891B38">
        <w:rPr>
          <w:rFonts w:ascii="Arial" w:hAnsi="Arial" w:cs="Arial"/>
          <w:b/>
          <w:bCs/>
          <w:color w:val="000000" w:themeColor="text1"/>
          <w:sz w:val="32"/>
          <w:szCs w:val="32"/>
        </w:rPr>
        <w:t>familia completa</w:t>
      </w:r>
      <w:r w:rsidRPr="007624D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de cosechadoras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y</w:t>
      </w:r>
      <w:r w:rsidRPr="007624D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plataformas</w:t>
      </w:r>
    </w:p>
    <w:p w14:paraId="749D8FC0" w14:textId="77777777" w:rsidR="00891B38" w:rsidRPr="007624D9" w:rsidRDefault="00891B38" w:rsidP="007624D9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1F87BC9B" w14:textId="47318CC4" w:rsidR="007624D9" w:rsidRPr="00AC7DA0" w:rsidRDefault="007624D9" w:rsidP="007624D9">
      <w:pPr>
        <w:spacing w:line="36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AC7DA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La compañía lanzó oficialmente en su sede cordobesa las </w:t>
      </w:r>
      <w:r w:rsidR="00051AA7">
        <w:rPr>
          <w:rFonts w:ascii="Arial" w:hAnsi="Arial" w:cs="Arial"/>
          <w:i/>
          <w:iCs/>
          <w:color w:val="000000" w:themeColor="text1"/>
          <w:sz w:val="20"/>
          <w:szCs w:val="20"/>
        </w:rPr>
        <w:t>novedades en cosechadoras</w:t>
      </w:r>
      <w:r w:rsidRPr="00AC7DA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junto a</w:t>
      </w:r>
      <w:r w:rsidR="00051AA7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las</w:t>
      </w:r>
      <w:r w:rsidRPr="00AC7DA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plataformas CONVIO FLEX, consolidando su apuesta por la eficiencia, la automatización y la inteligencia operativa en la cosecha moderna.</w:t>
      </w:r>
      <w:r w:rsidR="00375AF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Estas innovaciones, sumadas a los recientes lanzamientos en forrajes, serán exhibidas en </w:t>
      </w:r>
      <w:proofErr w:type="spellStart"/>
      <w:r w:rsidR="00375AFB">
        <w:rPr>
          <w:rFonts w:ascii="Arial" w:hAnsi="Arial" w:cs="Arial"/>
          <w:i/>
          <w:iCs/>
          <w:color w:val="000000" w:themeColor="text1"/>
          <w:sz w:val="20"/>
          <w:szCs w:val="20"/>
        </w:rPr>
        <w:t>Expoagro</w:t>
      </w:r>
      <w:proofErr w:type="spellEnd"/>
      <w:r w:rsidR="00375AF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2026.</w:t>
      </w:r>
    </w:p>
    <w:p w14:paraId="355B52E3" w14:textId="53A1521D" w:rsidR="007624D9" w:rsidRPr="007624D9" w:rsidRDefault="007624D9" w:rsidP="007624D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CLAAS Argentina presentó en su planta de Oncativo </w:t>
      </w:r>
      <w:r w:rsidRPr="00887C74">
        <w:rPr>
          <w:rFonts w:ascii="Arial" w:hAnsi="Arial" w:cs="Arial"/>
          <w:sz w:val="20"/>
          <w:szCs w:val="20"/>
        </w:rPr>
        <w:t xml:space="preserve">una nueva generación 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>de cosechadoras, plataformas de corte y tractores de alta tecnología, reafirmando el rol estratégico que ocupa el país dentro del desarrollo global de la compañía.</w:t>
      </w:r>
    </w:p>
    <w:p w14:paraId="0B879A5F" w14:textId="1073A102" w:rsidR="007624D9" w:rsidRPr="007624D9" w:rsidRDefault="007624D9" w:rsidP="007624D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C489A">
        <w:rPr>
          <w:rFonts w:ascii="Arial" w:hAnsi="Arial" w:cs="Arial"/>
          <w:color w:val="000000" w:themeColor="text1"/>
          <w:sz w:val="20"/>
          <w:szCs w:val="20"/>
        </w:rPr>
        <w:t xml:space="preserve">Ante clientes y representantes comerciales, la empresa exhibió en acción la renovación de su familia LEXION y </w:t>
      </w:r>
      <w:r w:rsidR="00051AA7" w:rsidRPr="007C489A">
        <w:rPr>
          <w:rFonts w:ascii="Arial" w:hAnsi="Arial" w:cs="Arial"/>
          <w:color w:val="000000" w:themeColor="text1"/>
          <w:sz w:val="20"/>
          <w:szCs w:val="20"/>
        </w:rPr>
        <w:t xml:space="preserve">la línea completa de </w:t>
      </w:r>
      <w:r w:rsidRPr="007C489A">
        <w:rPr>
          <w:rFonts w:ascii="Arial" w:hAnsi="Arial" w:cs="Arial"/>
          <w:color w:val="000000" w:themeColor="text1"/>
          <w:sz w:val="20"/>
          <w:szCs w:val="20"/>
        </w:rPr>
        <w:t>TRION,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 acompañadas por las nuevas plataformas CONVIO FLEX, además de los tractores AXION 950 y AXION 930, en una jornada que puso el foco en la automatización inteligente, la eficiencia energética y la adaptabilidad a las condiciones productivas locales.</w:t>
      </w:r>
    </w:p>
    <w:p w14:paraId="03A25875" w14:textId="31D56063" w:rsidR="007624D9" w:rsidRDefault="007624D9" w:rsidP="007624D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71DF5">
        <w:rPr>
          <w:rFonts w:ascii="Arial" w:hAnsi="Arial" w:cs="Arial"/>
          <w:color w:val="000000" w:themeColor="text1"/>
          <w:sz w:val="20"/>
          <w:szCs w:val="20"/>
        </w:rPr>
        <w:t xml:space="preserve">“Argentina es </w:t>
      </w:r>
      <w:r w:rsidR="00051AA7" w:rsidRPr="00571DF5">
        <w:rPr>
          <w:rFonts w:ascii="Arial" w:hAnsi="Arial" w:cs="Arial"/>
          <w:color w:val="000000" w:themeColor="text1"/>
          <w:sz w:val="20"/>
          <w:szCs w:val="20"/>
        </w:rPr>
        <w:t>un mercado muy importante.</w:t>
      </w:r>
      <w:r w:rsidRPr="00571D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>Tenemos el privilegio de acercar a los productores locales las últimas innovaciones poco tiempo después de su lanzamiento global”, destac</w:t>
      </w:r>
      <w:r w:rsidR="00051AA7">
        <w:rPr>
          <w:rFonts w:ascii="Arial" w:hAnsi="Arial" w:cs="Arial"/>
          <w:color w:val="000000" w:themeColor="text1"/>
          <w:sz w:val="20"/>
          <w:szCs w:val="20"/>
        </w:rPr>
        <w:t xml:space="preserve">ó Dietmar Rühe, presidente de CLAAS Argentina, durante el lanzamiento. </w:t>
      </w:r>
    </w:p>
    <w:p w14:paraId="5B222AA8" w14:textId="7EB37046" w:rsidR="00375AFB" w:rsidRDefault="00375AFB" w:rsidP="007624D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En su stand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nº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170 de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Expoagro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, del 10 al 13 de marzo, en San Nicolás (BA), CLAAS Argentina desplegará un nivel y un volumen de tecnologías nunca visto. Habrá 11 máquinas exhibidas, entre las novedades en cosecha, forrajes y tractores. Un espectáculo de innovaciones globales al alcance de los productores y contratistas argentinos.</w:t>
      </w:r>
    </w:p>
    <w:p w14:paraId="21977A55" w14:textId="737FA601" w:rsidR="00970F3F" w:rsidRPr="00AC7DA0" w:rsidRDefault="00970F3F" w:rsidP="00970F3F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71DF5">
        <w:rPr>
          <w:rFonts w:ascii="Arial" w:hAnsi="Arial" w:cs="Arial"/>
          <w:b/>
          <w:bCs/>
          <w:color w:val="000000" w:themeColor="text1"/>
          <w:sz w:val="20"/>
          <w:szCs w:val="20"/>
        </w:rPr>
        <w:t>Llegaron las nuevas plataformas CONVIO</w:t>
      </w:r>
    </w:p>
    <w:p w14:paraId="78B343CB" w14:textId="20805E91" w:rsidR="00970F3F" w:rsidRDefault="00970F3F" w:rsidP="00970F3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Unos de los productos más esperados que se pudieron ver en Oncativo son las plataformas CONVIO</w:t>
      </w:r>
      <w:r w:rsidR="003A12B7">
        <w:rPr>
          <w:rFonts w:ascii="Arial" w:hAnsi="Arial" w:cs="Arial"/>
          <w:color w:val="000000" w:themeColor="text1"/>
          <w:sz w:val="20"/>
          <w:szCs w:val="20"/>
        </w:rPr>
        <w:t xml:space="preserve"> FLEX</w:t>
      </w:r>
      <w:r w:rsidR="00B35261">
        <w:rPr>
          <w:rFonts w:ascii="Arial" w:hAnsi="Arial" w:cs="Arial"/>
          <w:color w:val="000000" w:themeColor="text1"/>
          <w:sz w:val="20"/>
          <w:szCs w:val="20"/>
        </w:rPr>
        <w:t>. V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an de </w:t>
      </w:r>
      <w:r w:rsidR="00B35261">
        <w:rPr>
          <w:rFonts w:ascii="Arial" w:hAnsi="Arial" w:cs="Arial"/>
          <w:color w:val="000000" w:themeColor="text1"/>
          <w:sz w:val="20"/>
          <w:szCs w:val="20"/>
        </w:rPr>
        <w:t xml:space="preserve">los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50 a </w:t>
      </w:r>
      <w:r w:rsidR="00B35261">
        <w:rPr>
          <w:rFonts w:ascii="Arial" w:hAnsi="Arial" w:cs="Arial"/>
          <w:color w:val="000000" w:themeColor="text1"/>
          <w:sz w:val="20"/>
          <w:szCs w:val="20"/>
        </w:rPr>
        <w:t xml:space="preserve">los </w:t>
      </w:r>
      <w:r w:rsidR="00051AA7" w:rsidRPr="00051AA7">
        <w:rPr>
          <w:rFonts w:ascii="Arial" w:hAnsi="Arial" w:cs="Arial"/>
          <w:color w:val="000000" w:themeColor="text1"/>
          <w:sz w:val="20"/>
          <w:szCs w:val="20"/>
        </w:rPr>
        <w:t>25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pies</w:t>
      </w:r>
      <w:r w:rsidR="00B35261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 son detectadas automáticamente por la máquina, logrando un acopl</w:t>
      </w:r>
      <w:r>
        <w:rPr>
          <w:rFonts w:ascii="Arial" w:hAnsi="Arial" w:cs="Arial"/>
          <w:color w:val="000000" w:themeColor="text1"/>
          <w:sz w:val="20"/>
          <w:szCs w:val="20"/>
        </w:rPr>
        <w:t>e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 rápido y seguro.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Están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 dotada</w:t>
      </w: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 de AUTO CONTOUR</w:t>
      </w:r>
      <w:r w:rsidR="00533511">
        <w:rPr>
          <w:rFonts w:ascii="Arial" w:hAnsi="Arial" w:cs="Arial"/>
          <w:color w:val="000000" w:themeColor="text1"/>
          <w:sz w:val="20"/>
          <w:szCs w:val="20"/>
        </w:rPr>
        <w:t>,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 para copiar el terreno con precisión</w:t>
      </w:r>
      <w:r w:rsidR="00533511">
        <w:rPr>
          <w:rFonts w:ascii="Arial" w:hAnsi="Arial" w:cs="Arial"/>
          <w:color w:val="000000" w:themeColor="text1"/>
          <w:sz w:val="20"/>
          <w:szCs w:val="20"/>
        </w:rPr>
        <w:t xml:space="preserve">, y de 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>AUTOMATIC BELT SPEED</w:t>
      </w:r>
      <w:r w:rsidR="0053351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una función que 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ajusta automáticamente la velocidad de las </w:t>
      </w:r>
      <w:r w:rsidR="00533511">
        <w:rPr>
          <w:rFonts w:ascii="Arial" w:hAnsi="Arial" w:cs="Arial"/>
          <w:color w:val="000000" w:themeColor="text1"/>
          <w:sz w:val="20"/>
          <w:szCs w:val="20"/>
        </w:rPr>
        <w:t>lonas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 de la plataforma según la velocidad de avance de la cosechadora y la cantidad de material que entra. </w:t>
      </w:r>
      <w:r w:rsidR="00533511">
        <w:rPr>
          <w:rFonts w:ascii="Arial" w:hAnsi="Arial" w:cs="Arial"/>
          <w:color w:val="000000" w:themeColor="text1"/>
          <w:sz w:val="20"/>
          <w:szCs w:val="20"/>
        </w:rPr>
        <w:t>V</w:t>
      </w:r>
      <w:r>
        <w:rPr>
          <w:rFonts w:ascii="Arial" w:hAnsi="Arial" w:cs="Arial"/>
          <w:color w:val="000000" w:themeColor="text1"/>
          <w:sz w:val="20"/>
          <w:szCs w:val="20"/>
        </w:rPr>
        <w:t>ale destacar que l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a plataforma ajusta automáticamente la fuerza de tracción del molinete para optimizar la alimentación del material hacia las cintas transportadoras y el </w:t>
      </w:r>
      <w:proofErr w:type="spellStart"/>
      <w:r w:rsidRPr="007624D9">
        <w:rPr>
          <w:rFonts w:ascii="Arial" w:hAnsi="Arial" w:cs="Arial"/>
          <w:color w:val="000000" w:themeColor="text1"/>
          <w:sz w:val="20"/>
          <w:szCs w:val="20"/>
        </w:rPr>
        <w:t>embocador</w:t>
      </w:r>
      <w:proofErr w:type="spellEnd"/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 de la cosechadora.</w:t>
      </w:r>
    </w:p>
    <w:p w14:paraId="4EB27D9D" w14:textId="77B89F76" w:rsidR="007624D9" w:rsidRPr="00891B38" w:rsidRDefault="007624D9" w:rsidP="007624D9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it-IT"/>
        </w:rPr>
      </w:pPr>
      <w:r w:rsidRPr="00891B38">
        <w:rPr>
          <w:rFonts w:ascii="Arial" w:hAnsi="Arial" w:cs="Arial"/>
          <w:b/>
          <w:bCs/>
          <w:color w:val="000000" w:themeColor="text1"/>
          <w:sz w:val="20"/>
          <w:szCs w:val="20"/>
          <w:lang w:val="it-IT"/>
        </w:rPr>
        <w:t>La nave insignia: LEXION 8800 TERRA TRAC</w:t>
      </w:r>
      <w:r w:rsidR="001C1927" w:rsidRPr="00891B38">
        <w:rPr>
          <w:rFonts w:ascii="Arial" w:hAnsi="Arial" w:cs="Arial"/>
          <w:b/>
          <w:bCs/>
          <w:color w:val="000000" w:themeColor="text1"/>
          <w:sz w:val="20"/>
          <w:szCs w:val="20"/>
          <w:lang w:val="it-IT"/>
        </w:rPr>
        <w:t xml:space="preserve"> </w:t>
      </w:r>
    </w:p>
    <w:p w14:paraId="3089DA82" w14:textId="5CFAF03D" w:rsidR="007624D9" w:rsidRPr="007624D9" w:rsidRDefault="007624D9" w:rsidP="007624D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El momento central de la presentación estuvo protagonizado por la LEXION 8800, </w:t>
      </w:r>
      <w:r w:rsidR="009262A7">
        <w:rPr>
          <w:rFonts w:ascii="Arial" w:hAnsi="Arial" w:cs="Arial"/>
          <w:color w:val="000000" w:themeColor="text1"/>
          <w:sz w:val="20"/>
          <w:szCs w:val="20"/>
        </w:rPr>
        <w:t xml:space="preserve">equipada con </w:t>
      </w:r>
      <w:r w:rsidR="001C1927" w:rsidRPr="007624D9">
        <w:rPr>
          <w:rFonts w:ascii="Arial" w:hAnsi="Arial" w:cs="Arial"/>
          <w:color w:val="000000" w:themeColor="text1"/>
          <w:sz w:val="20"/>
          <w:szCs w:val="20"/>
        </w:rPr>
        <w:t xml:space="preserve">el sistema de orugas inteligentes TERRA TRAC de 735 mm, que reduce significativamente la compactación del suelo y permite un ancho de transporte de apenas 3,80 metros, facilitando su </w:t>
      </w:r>
      <w:r w:rsidR="001C1927" w:rsidRPr="007624D9">
        <w:rPr>
          <w:rFonts w:ascii="Arial" w:hAnsi="Arial" w:cs="Arial"/>
          <w:color w:val="000000" w:themeColor="text1"/>
          <w:sz w:val="20"/>
          <w:szCs w:val="20"/>
        </w:rPr>
        <w:lastRenderedPageBreak/>
        <w:t>traslado entre lotes</w:t>
      </w:r>
      <w:r w:rsidR="001C1927">
        <w:rPr>
          <w:rFonts w:ascii="Arial" w:hAnsi="Arial" w:cs="Arial"/>
          <w:color w:val="000000" w:themeColor="text1"/>
          <w:sz w:val="20"/>
          <w:szCs w:val="20"/>
        </w:rPr>
        <w:t>. Además, cuenta con un t</w:t>
      </w:r>
      <w:r w:rsidR="001C1927" w:rsidRPr="001C1927">
        <w:rPr>
          <w:rFonts w:ascii="Arial" w:hAnsi="Arial" w:cs="Arial"/>
          <w:color w:val="000000" w:themeColor="text1"/>
          <w:sz w:val="20"/>
          <w:szCs w:val="20"/>
        </w:rPr>
        <w:t>anque de grano</w:t>
      </w:r>
      <w:r w:rsidR="001C1927">
        <w:rPr>
          <w:rFonts w:ascii="Arial" w:hAnsi="Arial" w:cs="Arial"/>
          <w:color w:val="000000" w:themeColor="text1"/>
          <w:sz w:val="20"/>
          <w:szCs w:val="20"/>
        </w:rPr>
        <w:t xml:space="preserve"> de</w:t>
      </w:r>
      <w:r w:rsidR="001C1927" w:rsidRPr="001C192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51AA7">
        <w:rPr>
          <w:rFonts w:ascii="Arial" w:hAnsi="Arial" w:cs="Arial"/>
          <w:color w:val="000000" w:themeColor="text1"/>
          <w:sz w:val="20"/>
          <w:szCs w:val="20"/>
        </w:rPr>
        <w:t xml:space="preserve">hasta </w:t>
      </w:r>
      <w:r w:rsidR="001C1927" w:rsidRPr="001C1927">
        <w:rPr>
          <w:rFonts w:ascii="Arial" w:hAnsi="Arial" w:cs="Arial"/>
          <w:color w:val="000000" w:themeColor="text1"/>
          <w:sz w:val="20"/>
          <w:szCs w:val="20"/>
        </w:rPr>
        <w:t xml:space="preserve">18.000 </w:t>
      </w:r>
      <w:r w:rsidR="00533511">
        <w:rPr>
          <w:rFonts w:ascii="Arial" w:hAnsi="Arial" w:cs="Arial"/>
          <w:color w:val="000000" w:themeColor="text1"/>
          <w:sz w:val="20"/>
          <w:szCs w:val="20"/>
        </w:rPr>
        <w:t>litros</w:t>
      </w:r>
      <w:r w:rsidR="001C1927" w:rsidRPr="001C1927">
        <w:rPr>
          <w:rFonts w:ascii="Arial" w:hAnsi="Arial" w:cs="Arial"/>
          <w:color w:val="000000" w:themeColor="text1"/>
          <w:sz w:val="20"/>
          <w:szCs w:val="20"/>
        </w:rPr>
        <w:t>, con apertura automática desde la cabina</w:t>
      </w:r>
      <w:r w:rsidR="0053351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533511" w:rsidRPr="007624D9">
        <w:rPr>
          <w:rFonts w:ascii="Arial" w:hAnsi="Arial" w:cs="Arial"/>
          <w:color w:val="000000" w:themeColor="text1"/>
          <w:sz w:val="20"/>
          <w:szCs w:val="20"/>
        </w:rPr>
        <w:t xml:space="preserve">y una velocidad de descarga de 180 litros por segundo </w:t>
      </w:r>
      <w:r w:rsidR="00533511">
        <w:rPr>
          <w:rFonts w:ascii="Arial" w:hAnsi="Arial" w:cs="Arial"/>
          <w:color w:val="000000" w:themeColor="text1"/>
          <w:sz w:val="20"/>
          <w:szCs w:val="20"/>
        </w:rPr>
        <w:t xml:space="preserve">que </w:t>
      </w:r>
      <w:r w:rsidR="00533511" w:rsidRPr="007624D9">
        <w:rPr>
          <w:rFonts w:ascii="Arial" w:hAnsi="Arial" w:cs="Arial"/>
          <w:color w:val="000000" w:themeColor="text1"/>
          <w:sz w:val="20"/>
          <w:szCs w:val="20"/>
        </w:rPr>
        <w:t>permite completar la descarga total en apenas 1 minuto y 40 segundos.</w:t>
      </w:r>
      <w:r w:rsidR="0053351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1927">
        <w:rPr>
          <w:rFonts w:ascii="Arial" w:hAnsi="Arial" w:cs="Arial"/>
          <w:color w:val="000000" w:themeColor="text1"/>
          <w:sz w:val="20"/>
          <w:szCs w:val="20"/>
        </w:rPr>
        <w:t xml:space="preserve">También se presentaron las LEXION 7600, en sus versiones con ruedas y </w:t>
      </w:r>
      <w:r w:rsidR="001C1927" w:rsidRPr="00571DF5">
        <w:rPr>
          <w:rFonts w:ascii="Arial" w:hAnsi="Arial" w:cs="Arial"/>
          <w:color w:val="000000" w:themeColor="text1"/>
          <w:sz w:val="20"/>
          <w:szCs w:val="20"/>
        </w:rPr>
        <w:t>orugas.</w:t>
      </w:r>
    </w:p>
    <w:p w14:paraId="4B3E417A" w14:textId="21DF2A08" w:rsidR="007624D9" w:rsidRDefault="001C1927" w:rsidP="007624D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Estas máquinas están equipadas </w:t>
      </w:r>
      <w:r w:rsidR="007624D9" w:rsidRPr="007624D9">
        <w:rPr>
          <w:rFonts w:ascii="Arial" w:hAnsi="Arial" w:cs="Arial"/>
          <w:color w:val="000000" w:themeColor="text1"/>
          <w:sz w:val="20"/>
          <w:szCs w:val="20"/>
        </w:rPr>
        <w:t xml:space="preserve">con motor MAN </w:t>
      </w:r>
      <w:r>
        <w:rPr>
          <w:rFonts w:ascii="Arial" w:hAnsi="Arial" w:cs="Arial"/>
          <w:color w:val="000000" w:themeColor="text1"/>
          <w:sz w:val="20"/>
          <w:szCs w:val="20"/>
        </w:rPr>
        <w:t>que van de los 507 HP a los</w:t>
      </w:r>
      <w:r w:rsidR="007624D9" w:rsidRPr="007624D9">
        <w:rPr>
          <w:rFonts w:ascii="Arial" w:hAnsi="Arial" w:cs="Arial"/>
          <w:color w:val="000000" w:themeColor="text1"/>
          <w:sz w:val="20"/>
          <w:szCs w:val="20"/>
        </w:rPr>
        <w:t xml:space="preserve"> 700 HP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y cuentan con </w:t>
      </w:r>
      <w:r w:rsidR="007624D9" w:rsidRPr="007624D9">
        <w:rPr>
          <w:rFonts w:ascii="Arial" w:hAnsi="Arial" w:cs="Arial"/>
          <w:color w:val="000000" w:themeColor="text1"/>
          <w:sz w:val="20"/>
          <w:szCs w:val="20"/>
        </w:rPr>
        <w:t>sistema CEMOS AUTOMATIC</w:t>
      </w:r>
      <w:r>
        <w:rPr>
          <w:rFonts w:ascii="Arial" w:hAnsi="Arial" w:cs="Arial"/>
          <w:color w:val="000000" w:themeColor="text1"/>
          <w:sz w:val="20"/>
          <w:szCs w:val="20"/>
        </w:rPr>
        <w:t>, que</w:t>
      </w:r>
      <w:r w:rsidR="007624D9" w:rsidRPr="007624D9">
        <w:rPr>
          <w:rFonts w:ascii="Arial" w:hAnsi="Arial" w:cs="Arial"/>
          <w:color w:val="000000" w:themeColor="text1"/>
          <w:sz w:val="20"/>
          <w:szCs w:val="20"/>
        </w:rPr>
        <w:t xml:space="preserve"> optimiza en tiempo real los parámetros de trabajo para maximizar rendimiento y reducir pérdidas</w:t>
      </w:r>
      <w:r w:rsidR="00533511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3B7CC6D0" w14:textId="1F2A0B9F" w:rsidR="00AC7DA0" w:rsidRPr="007624D9" w:rsidRDefault="001C1927" w:rsidP="00AC7DA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Otra de</w:t>
      </w:r>
      <w:r w:rsidR="00AC7DA0" w:rsidRPr="007624D9">
        <w:rPr>
          <w:rFonts w:ascii="Arial" w:hAnsi="Arial" w:cs="Arial"/>
          <w:color w:val="000000" w:themeColor="text1"/>
          <w:sz w:val="20"/>
          <w:szCs w:val="20"/>
        </w:rPr>
        <w:t xml:space="preserve"> sus innovaciones </w:t>
      </w:r>
      <w:r>
        <w:rPr>
          <w:rFonts w:ascii="Arial" w:hAnsi="Arial" w:cs="Arial"/>
          <w:color w:val="000000" w:themeColor="text1"/>
          <w:sz w:val="20"/>
          <w:szCs w:val="20"/>
        </w:rPr>
        <w:t>son</w:t>
      </w:r>
      <w:r w:rsidR="00AC7DA0" w:rsidRPr="007624D9">
        <w:rPr>
          <w:rFonts w:ascii="Arial" w:hAnsi="Arial" w:cs="Arial"/>
          <w:color w:val="000000" w:themeColor="text1"/>
          <w:sz w:val="20"/>
          <w:szCs w:val="20"/>
        </w:rPr>
        <w:t xml:space="preserve"> los sistemas </w:t>
      </w:r>
      <w:r w:rsidR="00AC7DA0" w:rsidRPr="00AC7DA0">
        <w:rPr>
          <w:rFonts w:ascii="Arial" w:hAnsi="Arial" w:cs="Arial"/>
          <w:color w:val="000000" w:themeColor="text1"/>
          <w:sz w:val="20"/>
          <w:szCs w:val="20"/>
        </w:rPr>
        <w:t>DYNAMIC COOLING</w:t>
      </w:r>
      <w:r w:rsidR="00AC7DA0" w:rsidRPr="007624D9">
        <w:rPr>
          <w:rFonts w:ascii="Arial" w:hAnsi="Arial" w:cs="Arial"/>
          <w:color w:val="000000" w:themeColor="text1"/>
          <w:sz w:val="20"/>
          <w:szCs w:val="20"/>
        </w:rPr>
        <w:t xml:space="preserve">, que mantiene limpia el área de radiadores incluso en condiciones extremas, y </w:t>
      </w:r>
      <w:r w:rsidR="00AC7DA0" w:rsidRPr="00AC7DA0">
        <w:rPr>
          <w:rFonts w:ascii="Arial" w:hAnsi="Arial" w:cs="Arial"/>
          <w:color w:val="000000" w:themeColor="text1"/>
          <w:sz w:val="20"/>
          <w:szCs w:val="20"/>
        </w:rPr>
        <w:t>DYNAMIC POWER</w:t>
      </w:r>
      <w:r w:rsidR="00AC7DA0" w:rsidRPr="007624D9">
        <w:rPr>
          <w:rFonts w:ascii="Arial" w:hAnsi="Arial" w:cs="Arial"/>
          <w:color w:val="000000" w:themeColor="text1"/>
          <w:sz w:val="20"/>
          <w:szCs w:val="20"/>
        </w:rPr>
        <w:t>, capaz de reducir automáticamente el consumo de combustible hasta un 10 % al finalizar la jornada.</w:t>
      </w:r>
    </w:p>
    <w:p w14:paraId="01388C2A" w14:textId="77777777" w:rsidR="00AC7DA0" w:rsidRPr="00AC7DA0" w:rsidRDefault="00AC7DA0" w:rsidP="00AC7DA0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C7DA0">
        <w:rPr>
          <w:rFonts w:ascii="Arial" w:hAnsi="Arial" w:cs="Arial"/>
          <w:b/>
          <w:bCs/>
          <w:color w:val="000000" w:themeColor="text1"/>
          <w:sz w:val="20"/>
          <w:szCs w:val="20"/>
        </w:rPr>
        <w:t>TRION: tecnología de grandes máquinas en el segmento medio</w:t>
      </w:r>
    </w:p>
    <w:p w14:paraId="1EFD3130" w14:textId="5EF72DA4" w:rsidR="009262A7" w:rsidRDefault="00AC7DA0" w:rsidP="00AC7DA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624D9">
        <w:rPr>
          <w:rFonts w:ascii="Arial" w:hAnsi="Arial" w:cs="Arial"/>
          <w:color w:val="000000" w:themeColor="text1"/>
          <w:sz w:val="20"/>
          <w:szCs w:val="20"/>
        </w:rPr>
        <w:t>La familia TRION</w:t>
      </w:r>
      <w:r w:rsidR="009262A7">
        <w:rPr>
          <w:rFonts w:ascii="Arial" w:hAnsi="Arial" w:cs="Arial"/>
          <w:color w:val="000000" w:themeColor="text1"/>
          <w:sz w:val="20"/>
          <w:szCs w:val="20"/>
        </w:rPr>
        <w:t>, hermanas menores de las LEXION, ocuparon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 un lugar destacado dentro del lanzamiento, mostrando soluciones flexibles para distintos sistemas productivos.</w:t>
      </w:r>
      <w:r w:rsidR="009262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0BA6">
        <w:rPr>
          <w:rFonts w:ascii="Arial" w:hAnsi="Arial" w:cs="Arial"/>
          <w:color w:val="000000" w:themeColor="text1"/>
          <w:sz w:val="20"/>
          <w:szCs w:val="20"/>
        </w:rPr>
        <w:t>La firma</w:t>
      </w:r>
      <w:r w:rsidR="009262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33511">
        <w:rPr>
          <w:rFonts w:ascii="Arial" w:hAnsi="Arial" w:cs="Arial"/>
          <w:color w:val="000000" w:themeColor="text1"/>
          <w:sz w:val="20"/>
          <w:szCs w:val="20"/>
        </w:rPr>
        <w:t>exhibió</w:t>
      </w:r>
      <w:r w:rsidR="009262A7" w:rsidRPr="007624D9">
        <w:rPr>
          <w:rFonts w:ascii="Arial" w:hAnsi="Arial" w:cs="Arial"/>
          <w:color w:val="000000" w:themeColor="text1"/>
          <w:sz w:val="20"/>
          <w:szCs w:val="20"/>
        </w:rPr>
        <w:t xml:space="preserve"> las TRION 710, 720 y 740, orientadas a productores que buscan equilibrio entre rendimiento, versatilidad y facilidad operativa</w:t>
      </w:r>
      <w:r w:rsidR="009262A7">
        <w:rPr>
          <w:rFonts w:ascii="Arial" w:hAnsi="Arial" w:cs="Arial"/>
          <w:color w:val="000000" w:themeColor="text1"/>
          <w:sz w:val="20"/>
          <w:szCs w:val="20"/>
        </w:rPr>
        <w:t>, y l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AC7DA0">
        <w:rPr>
          <w:rFonts w:ascii="Arial" w:hAnsi="Arial" w:cs="Arial"/>
          <w:color w:val="000000" w:themeColor="text1"/>
          <w:sz w:val="20"/>
          <w:szCs w:val="20"/>
        </w:rPr>
        <w:t>TRION 750 versión arroz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, especialmente reforzada para </w:t>
      </w:r>
      <w:r w:rsidR="00571DF5">
        <w:rPr>
          <w:rFonts w:ascii="Arial" w:hAnsi="Arial" w:cs="Arial"/>
          <w:color w:val="000000" w:themeColor="text1"/>
          <w:sz w:val="20"/>
          <w:szCs w:val="20"/>
        </w:rPr>
        <w:t xml:space="preserve">enfrentar los desafíos que presenta </w:t>
      </w:r>
      <w:r w:rsidR="00533511">
        <w:rPr>
          <w:rFonts w:ascii="Arial" w:hAnsi="Arial" w:cs="Arial"/>
          <w:color w:val="000000" w:themeColor="text1"/>
          <w:sz w:val="20"/>
          <w:szCs w:val="20"/>
        </w:rPr>
        <w:t>este cultivo</w:t>
      </w:r>
      <w:r w:rsidR="009262A7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91DD3A1" w14:textId="2E54A4CD" w:rsidR="00AC7DA0" w:rsidRPr="007624D9" w:rsidRDefault="00AC7DA0" w:rsidP="00AC7DA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624D9">
        <w:rPr>
          <w:rFonts w:ascii="Arial" w:hAnsi="Arial" w:cs="Arial"/>
          <w:color w:val="000000" w:themeColor="text1"/>
          <w:sz w:val="20"/>
          <w:szCs w:val="20"/>
        </w:rPr>
        <w:t>Estas máquinas</w:t>
      </w:r>
      <w:r w:rsidR="00571DF5">
        <w:rPr>
          <w:rFonts w:ascii="Arial" w:hAnsi="Arial" w:cs="Arial"/>
          <w:color w:val="000000" w:themeColor="text1"/>
          <w:sz w:val="20"/>
          <w:szCs w:val="20"/>
        </w:rPr>
        <w:t>, caracterizadas por su sistema híbrido de trilla (APS),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262A7">
        <w:rPr>
          <w:rFonts w:ascii="Arial" w:hAnsi="Arial" w:cs="Arial"/>
          <w:color w:val="000000" w:themeColor="text1"/>
          <w:sz w:val="20"/>
          <w:szCs w:val="20"/>
        </w:rPr>
        <w:t>cuentan con motores CUMMINS que van de los</w:t>
      </w:r>
      <w:r w:rsidR="004B0BA6">
        <w:rPr>
          <w:rFonts w:ascii="Arial" w:hAnsi="Arial" w:cs="Arial"/>
          <w:color w:val="000000" w:themeColor="text1"/>
          <w:sz w:val="20"/>
          <w:szCs w:val="20"/>
        </w:rPr>
        <w:t xml:space="preserve"> 326 HP a </w:t>
      </w:r>
      <w:r w:rsidR="004B0BA6" w:rsidRPr="007624D9">
        <w:rPr>
          <w:rFonts w:ascii="Arial" w:hAnsi="Arial" w:cs="Arial"/>
          <w:color w:val="000000" w:themeColor="text1"/>
          <w:sz w:val="20"/>
          <w:szCs w:val="20"/>
        </w:rPr>
        <w:t>427</w:t>
      </w:r>
      <w:r w:rsidR="00571DF5">
        <w:rPr>
          <w:rFonts w:ascii="Arial" w:hAnsi="Arial" w:cs="Arial"/>
          <w:color w:val="000000" w:themeColor="text1"/>
          <w:sz w:val="20"/>
          <w:szCs w:val="20"/>
        </w:rPr>
        <w:t xml:space="preserve"> HP</w:t>
      </w:r>
      <w:r w:rsidR="004B0BA6">
        <w:rPr>
          <w:rFonts w:ascii="Arial" w:hAnsi="Arial" w:cs="Arial"/>
          <w:color w:val="000000" w:themeColor="text1"/>
          <w:sz w:val="20"/>
          <w:szCs w:val="20"/>
        </w:rPr>
        <w:t xml:space="preserve"> e 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>incorporan tecnologías como piloto automático CEMIS 1200, QUANTIMETER</w:t>
      </w:r>
      <w:r w:rsidR="00571DF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y asistencia automática CEMOS, además de tanques de </w:t>
      </w:r>
      <w:r w:rsidR="00571DF5">
        <w:rPr>
          <w:rFonts w:ascii="Arial" w:hAnsi="Arial" w:cs="Arial"/>
          <w:color w:val="000000" w:themeColor="text1"/>
          <w:sz w:val="20"/>
          <w:szCs w:val="20"/>
        </w:rPr>
        <w:t xml:space="preserve">grano de 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>hasta 12.000 litros</w:t>
      </w:r>
      <w:r w:rsidR="004B0B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9006B9C" w14:textId="77777777" w:rsidR="007624D9" w:rsidRPr="00AC7DA0" w:rsidRDefault="007624D9" w:rsidP="007624D9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AC7DA0">
        <w:rPr>
          <w:rFonts w:ascii="Arial" w:hAnsi="Arial" w:cs="Arial"/>
          <w:b/>
          <w:bCs/>
          <w:color w:val="000000" w:themeColor="text1"/>
          <w:sz w:val="20"/>
          <w:szCs w:val="20"/>
        </w:rPr>
        <w:t>Tecnología pensada para el operario y la logística</w:t>
      </w:r>
    </w:p>
    <w:p w14:paraId="5C34DEA7" w14:textId="004326EA" w:rsidR="007624D9" w:rsidRPr="007624D9" w:rsidRDefault="007624D9" w:rsidP="007624D9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624D9">
        <w:rPr>
          <w:rFonts w:ascii="Arial" w:hAnsi="Arial" w:cs="Arial"/>
          <w:color w:val="000000" w:themeColor="text1"/>
          <w:sz w:val="20"/>
          <w:szCs w:val="20"/>
        </w:rPr>
        <w:t>Uno de los conceptos transversales del lanzamiento fue la integración entre automatización y confort del operador.</w:t>
      </w:r>
      <w:r w:rsidR="004B0B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>Desde lubricación central automática hasta detección automática de plataformas, iluminación LED para trabajo nocturno y ajustes completos desde</w:t>
      </w:r>
      <w:r w:rsidR="0033028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3028C" w:rsidRPr="00571DF5">
        <w:rPr>
          <w:rFonts w:ascii="Arial" w:hAnsi="Arial" w:cs="Arial"/>
          <w:color w:val="000000" w:themeColor="text1"/>
          <w:sz w:val="20"/>
          <w:szCs w:val="20"/>
        </w:rPr>
        <w:t>la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 cabina, todas las máquinas priorizan la reducción del esfuerzo operativo y la maximización del rendimiento.</w:t>
      </w:r>
    </w:p>
    <w:p w14:paraId="5355744C" w14:textId="2E88F8F6" w:rsidR="007624D9" w:rsidRPr="00571DF5" w:rsidRDefault="007624D9" w:rsidP="003577F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624D9">
        <w:rPr>
          <w:rFonts w:ascii="Arial" w:hAnsi="Arial" w:cs="Arial"/>
          <w:color w:val="000000" w:themeColor="text1"/>
          <w:sz w:val="20"/>
          <w:szCs w:val="20"/>
        </w:rPr>
        <w:t>“Es</w:t>
      </w:r>
      <w:r w:rsidR="00571DF5">
        <w:rPr>
          <w:rFonts w:ascii="Arial" w:hAnsi="Arial" w:cs="Arial"/>
          <w:color w:val="000000" w:themeColor="text1"/>
          <w:sz w:val="20"/>
          <w:szCs w:val="20"/>
        </w:rPr>
        <w:t xml:space="preserve">tamos a un paso de no utilizar operadores arriba de las máquinas”, dijo Reynaldo Postacchini, vicepresidente de CLAAS Argentina, en Oncativo. “Es </w:t>
      </w:r>
      <w:r w:rsidRPr="007624D9">
        <w:rPr>
          <w:rFonts w:ascii="Arial" w:hAnsi="Arial" w:cs="Arial"/>
          <w:color w:val="000000" w:themeColor="text1"/>
          <w:sz w:val="20"/>
          <w:szCs w:val="20"/>
        </w:rPr>
        <w:t xml:space="preserve">muy motivador ser testigos de cómo evoluciona la tecnología en maquinaria agrícola y cómo CLAAS continúa marcando hitos y abriendo nuevos horizontes para productores y contratistas”, </w:t>
      </w:r>
      <w:r w:rsidR="00571DF5">
        <w:rPr>
          <w:rFonts w:ascii="Arial" w:hAnsi="Arial" w:cs="Arial"/>
          <w:color w:val="000000" w:themeColor="text1"/>
          <w:sz w:val="20"/>
          <w:szCs w:val="20"/>
        </w:rPr>
        <w:t>agregó.</w:t>
      </w:r>
    </w:p>
    <w:p w14:paraId="4319918D" w14:textId="77777777" w:rsidR="004B0BA6" w:rsidRPr="004B0BA6" w:rsidRDefault="004B0BA6" w:rsidP="004B0BA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B0BA6">
        <w:rPr>
          <w:rFonts w:ascii="Arial" w:hAnsi="Arial" w:cs="Arial"/>
          <w:i/>
          <w:iCs/>
          <w:color w:val="000000" w:themeColor="text1"/>
          <w:sz w:val="20"/>
          <w:szCs w:val="20"/>
        </w:rPr>
        <w:t>Sobre CLAAS</w:t>
      </w:r>
    </w:p>
    <w:p w14:paraId="46F19AF3" w14:textId="77777777" w:rsidR="004B0BA6" w:rsidRPr="004B0BA6" w:rsidRDefault="004B0BA6" w:rsidP="004B0BA6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B0BA6">
        <w:rPr>
          <w:rFonts w:ascii="Arial" w:hAnsi="Arial" w:cs="Arial"/>
          <w:i/>
          <w:iCs/>
          <w:color w:val="000000" w:themeColor="text1"/>
          <w:sz w:val="20"/>
          <w:szCs w:val="20"/>
        </w:rPr>
        <w:t>Fundada en 1913, CLAAS (</w:t>
      </w:r>
      <w:hyperlink r:id="rId6" w:history="1">
        <w:r w:rsidRPr="004B0BA6">
          <w:rPr>
            <w:rStyle w:val="Hipervnculo"/>
            <w:rFonts w:ascii="Arial" w:hAnsi="Arial" w:cs="Arial"/>
            <w:i/>
            <w:iCs/>
            <w:sz w:val="20"/>
            <w:szCs w:val="20"/>
          </w:rPr>
          <w:t>https://claas.com/es-ar/</w:t>
        </w:r>
      </w:hyperlink>
      <w:r w:rsidRPr="004B0BA6">
        <w:rPr>
          <w:rFonts w:ascii="Arial" w:hAnsi="Arial" w:cs="Arial"/>
          <w:i/>
          <w:iCs/>
          <w:color w:val="000000" w:themeColor="text1"/>
          <w:sz w:val="20"/>
          <w:szCs w:val="20"/>
        </w:rPr>
        <w:t>) es una de las empresas líderes en maquinaria agrícola a nivel global. Con sede en Harsewinkel, Alemania, es la mayor fabricante mundial de picadoras de forraje y líder europeo en cosechadoras.</w:t>
      </w:r>
    </w:p>
    <w:p w14:paraId="2163F24A" w14:textId="05731208" w:rsidR="004B0BA6" w:rsidRPr="004B0BA6" w:rsidRDefault="004B0BA6" w:rsidP="003577F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B0BA6"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También se destaca en tractores, enfardadoras, equipos forrajeros y soluciones digitales para el agro. CLAAS emplea a más de 11.500 personas en el mundo y registró €4.900 millones de facturación en 2025.</w:t>
      </w:r>
    </w:p>
    <w:sectPr w:rsidR="004B0BA6" w:rsidRPr="004B0BA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F76C" w14:textId="77777777" w:rsidR="008701E9" w:rsidRDefault="008701E9" w:rsidP="006A2BEA">
      <w:pPr>
        <w:spacing w:after="0" w:line="240" w:lineRule="auto"/>
      </w:pPr>
      <w:r>
        <w:separator/>
      </w:r>
    </w:p>
  </w:endnote>
  <w:endnote w:type="continuationSeparator" w:id="0">
    <w:p w14:paraId="424B6E9C" w14:textId="77777777" w:rsidR="008701E9" w:rsidRDefault="008701E9" w:rsidP="006A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BE76" w14:textId="77777777" w:rsidR="006A2BEA" w:rsidRPr="00732D43" w:rsidRDefault="006A2BEA" w:rsidP="006A2BEA">
    <w:pPr>
      <w:pStyle w:val="Piedepgina"/>
      <w:jc w:val="right"/>
      <w:rPr>
        <w:sz w:val="16"/>
        <w:szCs w:val="16"/>
        <w:lang w:val="es-AR"/>
      </w:rPr>
    </w:pPr>
    <w:r w:rsidRPr="00732D43">
      <w:rPr>
        <w:sz w:val="16"/>
        <w:szCs w:val="16"/>
        <w:lang w:val="es-AR"/>
      </w:rPr>
      <w:t>Prensa: SAVIA Comunicación</w:t>
    </w:r>
  </w:p>
  <w:p w14:paraId="4739868A" w14:textId="3C271E40" w:rsidR="006A2BEA" w:rsidRPr="00732D43" w:rsidRDefault="006A2BEA" w:rsidP="006A2BEA">
    <w:pPr>
      <w:pStyle w:val="Piedepgina"/>
      <w:jc w:val="right"/>
      <w:rPr>
        <w:sz w:val="16"/>
        <w:szCs w:val="16"/>
        <w:lang w:val="es-AR"/>
      </w:rPr>
    </w:pPr>
    <w:r w:rsidRPr="00732D43">
      <w:rPr>
        <w:sz w:val="16"/>
        <w:szCs w:val="16"/>
        <w:lang w:val="es-AR"/>
      </w:rPr>
      <w:t> Tel. +54 9 11 6967 2255</w:t>
    </w:r>
    <w:r w:rsidR="00AC7DA0">
      <w:rPr>
        <w:sz w:val="16"/>
        <w:szCs w:val="16"/>
        <w:lang w:val="es-AR"/>
      </w:rPr>
      <w:t xml:space="preserve"> - </w:t>
    </w:r>
    <w:r w:rsidR="00AC7DA0" w:rsidRPr="00732D43">
      <w:rPr>
        <w:sz w:val="16"/>
        <w:szCs w:val="16"/>
        <w:lang w:val="es-AR"/>
      </w:rPr>
      <w:t xml:space="preserve">54 9 11 </w:t>
    </w:r>
    <w:r w:rsidR="00AC7DA0">
      <w:rPr>
        <w:sz w:val="16"/>
        <w:szCs w:val="16"/>
        <w:lang w:val="es-AR"/>
      </w:rPr>
      <w:t>6052 0241</w:t>
    </w:r>
  </w:p>
  <w:p w14:paraId="04EB3587" w14:textId="77777777" w:rsidR="006A2BEA" w:rsidRPr="006A2BEA" w:rsidRDefault="006A2BEA" w:rsidP="006A2BEA">
    <w:pPr>
      <w:pStyle w:val="Piedepgina"/>
      <w:jc w:val="right"/>
      <w:rPr>
        <w:sz w:val="16"/>
        <w:szCs w:val="16"/>
        <w:lang w:val="es-AR"/>
      </w:rPr>
    </w:pPr>
    <w:r w:rsidRPr="00732D43">
      <w:rPr>
        <w:sz w:val="16"/>
        <w:szCs w:val="16"/>
        <w:lang w:val="es-AR"/>
      </w:rPr>
      <w:t>prensa@saviacomunicacion.com.ar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0791" w14:textId="77777777" w:rsidR="008701E9" w:rsidRDefault="008701E9" w:rsidP="006A2BEA">
      <w:pPr>
        <w:spacing w:after="0" w:line="240" w:lineRule="auto"/>
      </w:pPr>
      <w:r>
        <w:separator/>
      </w:r>
    </w:p>
  </w:footnote>
  <w:footnote w:type="continuationSeparator" w:id="0">
    <w:p w14:paraId="7B971E28" w14:textId="77777777" w:rsidR="008701E9" w:rsidRDefault="008701E9" w:rsidP="006A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6009" w14:textId="77777777" w:rsidR="006A2BEA" w:rsidRDefault="006A2BEA" w:rsidP="006A2BEA">
    <w:pPr>
      <w:pStyle w:val="Encabezado"/>
    </w:pPr>
    <w:bookmarkStart w:id="0" w:name="_Hlk216942740"/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4560F03F" wp14:editId="32ED81C5">
          <wp:simplePos x="0" y="0"/>
          <wp:positionH relativeFrom="margin">
            <wp:align>right</wp:align>
          </wp:positionH>
          <wp:positionV relativeFrom="paragraph">
            <wp:posOffset>-105410</wp:posOffset>
          </wp:positionV>
          <wp:extent cx="2162175" cy="361950"/>
          <wp:effectExtent l="0" t="0" r="9525" b="0"/>
          <wp:wrapTight wrapText="bothSides">
            <wp:wrapPolygon edited="0">
              <wp:start x="0" y="0"/>
              <wp:lineTo x="0" y="20463"/>
              <wp:lineTo x="21505" y="20463"/>
              <wp:lineTo x="21505" y="0"/>
              <wp:lineTo x="0" y="0"/>
            </wp:wrapPolygon>
          </wp:wrapTight>
          <wp:docPr id="1879114172" name="Bild 4" descr="132679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32679_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Press </w:t>
    </w:r>
    <w:proofErr w:type="spellStart"/>
    <w:r>
      <w:t>information</w:t>
    </w:r>
    <w:bookmarkEnd w:id="0"/>
    <w:proofErr w:type="spellEnd"/>
  </w:p>
  <w:p w14:paraId="3E732325" w14:textId="77777777" w:rsidR="006A2BEA" w:rsidRPr="006A2BEA" w:rsidRDefault="006A2BEA" w:rsidP="006A2BEA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EA"/>
    <w:rsid w:val="00000AD5"/>
    <w:rsid w:val="00051AA7"/>
    <w:rsid w:val="000D299B"/>
    <w:rsid w:val="0010799F"/>
    <w:rsid w:val="00125673"/>
    <w:rsid w:val="001C1927"/>
    <w:rsid w:val="001C3C1E"/>
    <w:rsid w:val="002B1FDE"/>
    <w:rsid w:val="0033028C"/>
    <w:rsid w:val="003577F4"/>
    <w:rsid w:val="00375AFB"/>
    <w:rsid w:val="003A12B7"/>
    <w:rsid w:val="004005A7"/>
    <w:rsid w:val="00434099"/>
    <w:rsid w:val="0046197E"/>
    <w:rsid w:val="00484679"/>
    <w:rsid w:val="004B0BA6"/>
    <w:rsid w:val="004F3AB0"/>
    <w:rsid w:val="0053210C"/>
    <w:rsid w:val="00533511"/>
    <w:rsid w:val="005433D6"/>
    <w:rsid w:val="00571DF5"/>
    <w:rsid w:val="005C1135"/>
    <w:rsid w:val="005F2D8C"/>
    <w:rsid w:val="00600798"/>
    <w:rsid w:val="0066396E"/>
    <w:rsid w:val="006A2BEA"/>
    <w:rsid w:val="006E31F4"/>
    <w:rsid w:val="006E763A"/>
    <w:rsid w:val="007513E8"/>
    <w:rsid w:val="007624D9"/>
    <w:rsid w:val="007B472C"/>
    <w:rsid w:val="007C489A"/>
    <w:rsid w:val="0085050E"/>
    <w:rsid w:val="00854E69"/>
    <w:rsid w:val="008701E9"/>
    <w:rsid w:val="00887C74"/>
    <w:rsid w:val="00891B38"/>
    <w:rsid w:val="009262A7"/>
    <w:rsid w:val="00970F3F"/>
    <w:rsid w:val="009A75B9"/>
    <w:rsid w:val="009B4BBA"/>
    <w:rsid w:val="00A540D4"/>
    <w:rsid w:val="00AC7DA0"/>
    <w:rsid w:val="00AF55FC"/>
    <w:rsid w:val="00B35261"/>
    <w:rsid w:val="00BA797B"/>
    <w:rsid w:val="00C30C66"/>
    <w:rsid w:val="00C41DF5"/>
    <w:rsid w:val="00C753F7"/>
    <w:rsid w:val="00C76937"/>
    <w:rsid w:val="00CC55A9"/>
    <w:rsid w:val="00CF02E7"/>
    <w:rsid w:val="00D073EA"/>
    <w:rsid w:val="00D267CB"/>
    <w:rsid w:val="00D42F19"/>
    <w:rsid w:val="00DD1F69"/>
    <w:rsid w:val="00E13F89"/>
    <w:rsid w:val="00E25150"/>
    <w:rsid w:val="00E601CF"/>
    <w:rsid w:val="00F540BB"/>
    <w:rsid w:val="00FD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1CA2"/>
  <w15:chartTrackingRefBased/>
  <w15:docId w15:val="{03CF9ED0-659F-4893-AA95-14D427CA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2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2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2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2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2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2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2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2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2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2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2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2B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2BE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2B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2B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2B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2B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2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2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2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2B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2B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2BE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BE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2BE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2B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BEA"/>
  </w:style>
  <w:style w:type="paragraph" w:styleId="Piedepgina">
    <w:name w:val="footer"/>
    <w:basedOn w:val="Normal"/>
    <w:link w:val="PiedepginaCar"/>
    <w:uiPriority w:val="99"/>
    <w:unhideWhenUsed/>
    <w:rsid w:val="006A2B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BEA"/>
  </w:style>
  <w:style w:type="character" w:styleId="Refdecomentario">
    <w:name w:val="annotation reference"/>
    <w:basedOn w:val="Fuentedeprrafopredeter"/>
    <w:uiPriority w:val="99"/>
    <w:semiHidden/>
    <w:unhideWhenUsed/>
    <w:rsid w:val="004F3A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3A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3A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3A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3AB0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7624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2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AR" w:eastAsia="es-MX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B0BA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0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as.com/es-a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Matias Miguens</cp:lastModifiedBy>
  <cp:revision>2</cp:revision>
  <dcterms:created xsi:type="dcterms:W3CDTF">2026-03-02T15:35:00Z</dcterms:created>
  <dcterms:modified xsi:type="dcterms:W3CDTF">2026-03-02T15:35:00Z</dcterms:modified>
</cp:coreProperties>
</file>