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9D4C" w14:textId="77777777" w:rsidR="00166FB5" w:rsidRPr="00166FB5" w:rsidRDefault="00166FB5" w:rsidP="00166FB5">
      <w:pPr>
        <w:spacing w:line="240" w:lineRule="auto"/>
        <w:rPr>
          <w:rFonts w:ascii="Arial" w:hAnsi="Arial" w:cs="Arial"/>
          <w:b/>
          <w:bCs/>
          <w:sz w:val="32"/>
          <w:szCs w:val="32"/>
          <w:lang w:val="es-AR"/>
        </w:rPr>
      </w:pPr>
      <w:r w:rsidRPr="00166FB5">
        <w:rPr>
          <w:rFonts w:ascii="Arial" w:hAnsi="Arial" w:cs="Arial"/>
          <w:b/>
          <w:bCs/>
          <w:sz w:val="32"/>
          <w:szCs w:val="32"/>
          <w:lang w:val="es-AR"/>
        </w:rPr>
        <w:t>En medio de un “shock externo”, A TODO TRIGO 2026 busca ordenar decisiones en la cadena cerealera</w:t>
      </w:r>
    </w:p>
    <w:p w14:paraId="4D4D3D3B" w14:textId="77777777" w:rsidR="00166FB5" w:rsidRPr="00166FB5" w:rsidRDefault="00166FB5" w:rsidP="00166FB5">
      <w:pPr>
        <w:spacing w:line="240" w:lineRule="auto"/>
        <w:jc w:val="both"/>
        <w:rPr>
          <w:rFonts w:ascii="Arial" w:hAnsi="Arial" w:cs="Arial"/>
          <w:i/>
          <w:iCs/>
          <w:sz w:val="22"/>
          <w:szCs w:val="22"/>
          <w:lang w:val="es-AR"/>
        </w:rPr>
      </w:pPr>
      <w:r w:rsidRPr="00166FB5">
        <w:rPr>
          <w:rFonts w:ascii="Arial" w:hAnsi="Arial" w:cs="Arial"/>
          <w:i/>
          <w:iCs/>
          <w:sz w:val="22"/>
          <w:szCs w:val="22"/>
          <w:lang w:val="es-AR"/>
        </w:rPr>
        <w:t>Raúl Dente, director ejecutivo de la Federación de Acopiadores, adelanta las claves que dominarán la agenda el 14 y 15 de mayo en Mar del Plata: costos, logística, márgenes, mercados y geopolítica, en un contexto de alta volatilidad.</w:t>
      </w:r>
    </w:p>
    <w:p w14:paraId="2732EB5C" w14:textId="77777777" w:rsidR="00166FB5" w:rsidRPr="00166FB5" w:rsidRDefault="00166FB5" w:rsidP="00166FB5">
      <w:pPr>
        <w:spacing w:line="24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166FB5">
        <w:rPr>
          <w:rFonts w:ascii="Arial" w:hAnsi="Arial" w:cs="Arial"/>
          <w:sz w:val="22"/>
          <w:szCs w:val="22"/>
          <w:lang w:val="es-AR"/>
        </w:rPr>
        <w:t xml:space="preserve">Bajo el lema "Del rinde al negocio", A TODO TRIGO 2026 llega en un momento bisagra para la cadena del cereal. "Estamos frente a un shock externo de proporciones mayúsculas", remarca Raúl Dente, director ejecutivo de la Federación de Acopiadores. </w:t>
      </w:r>
    </w:p>
    <w:p w14:paraId="677BE39D" w14:textId="77777777" w:rsidR="00166FB5" w:rsidRPr="00166FB5" w:rsidRDefault="00166FB5" w:rsidP="00166FB5">
      <w:pPr>
        <w:spacing w:line="24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166FB5">
        <w:rPr>
          <w:rFonts w:ascii="Arial" w:hAnsi="Arial" w:cs="Arial"/>
          <w:sz w:val="22"/>
          <w:szCs w:val="22"/>
          <w:lang w:val="es-AR"/>
        </w:rPr>
        <w:t>La definición remite a un fenómeno exógeno, de escala internacional, que excede ampliamente la dinámica local. “Es un escenario atravesado por tensiones globales —con Estados Unidos, Irán e Israel como protagonistas— cuyo impacto ya se hace sentir en los mercados”, señala Dente y advierte que la intensidad y la duración de este proceso aún no están definidas, lo que vuelve prematuro cualquier diagnóstico.</w:t>
      </w:r>
    </w:p>
    <w:p w14:paraId="16D7EAE9" w14:textId="77777777" w:rsidR="00166FB5" w:rsidRPr="00166FB5" w:rsidRDefault="00166FB5" w:rsidP="00166FB5">
      <w:pPr>
        <w:spacing w:line="24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166FB5">
        <w:rPr>
          <w:rFonts w:ascii="Arial" w:hAnsi="Arial" w:cs="Arial"/>
          <w:sz w:val="22"/>
          <w:szCs w:val="22"/>
          <w:lang w:val="es-AR"/>
        </w:rPr>
        <w:t>El tradicional congreso organizado por la Federación de Acopiadores reunirá el 14 y 15 de mayo en el Hotel Sheraton de Mar del Plata a más de 60 expertos de primer nivel en un escenario que, esta vez, viene cargado de interrogantes que van bastante más allá de la realidad argentina.</w:t>
      </w:r>
    </w:p>
    <w:p w14:paraId="745B9D32" w14:textId="77777777" w:rsidR="00166FB5" w:rsidRPr="00166FB5" w:rsidRDefault="00166FB5" w:rsidP="00166FB5">
      <w:pPr>
        <w:spacing w:line="24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166FB5">
        <w:rPr>
          <w:rFonts w:ascii="Arial" w:hAnsi="Arial" w:cs="Arial"/>
          <w:sz w:val="22"/>
          <w:szCs w:val="22"/>
          <w:lang w:val="es-AR"/>
        </w:rPr>
        <w:t xml:space="preserve">El impacto ya se siente en los eslabones de la cadena. Costos de producción, logística, distribución y precios netos al productor acusan el golpe. Un ejemplo concreto: la tarifa de referencia del transporte, que había encontrado un nuevo equilibrio a mediados de febrero, volvió a ser terreno de disputa.  </w:t>
      </w:r>
    </w:p>
    <w:p w14:paraId="79AA7BF9" w14:textId="77777777" w:rsidR="00166FB5" w:rsidRPr="00166FB5" w:rsidRDefault="00166FB5" w:rsidP="00166FB5">
      <w:pPr>
        <w:spacing w:line="24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166FB5">
        <w:rPr>
          <w:rFonts w:ascii="Arial" w:hAnsi="Arial" w:cs="Arial"/>
          <w:sz w:val="22"/>
          <w:szCs w:val="22"/>
          <w:lang w:val="es-AR"/>
        </w:rPr>
        <w:t>En ese marco de incertidumbre, el Congreso A TODO TRIGO se propone como el ámbito de debate entre los integrantes de la cadena triguera. "Aspiramos a que, para entonces, el panorama sea un poco más claro y podamos dar indicaciones concretas en un escenario más definido", señala el dirigente de Acopiadores. Lo que está claro es que el tema estará presente en prácticamente todos los paneles: por más que la charla sea sobre malezas o genética, la revisión de costos aparecerá inevitablemente.</w:t>
      </w:r>
    </w:p>
    <w:p w14:paraId="1C63068E" w14:textId="77777777" w:rsidR="00166FB5" w:rsidRPr="00166FB5" w:rsidRDefault="00166FB5" w:rsidP="00166FB5">
      <w:pPr>
        <w:spacing w:line="24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166FB5">
        <w:rPr>
          <w:rFonts w:ascii="Arial" w:hAnsi="Arial" w:cs="Arial"/>
          <w:sz w:val="22"/>
          <w:szCs w:val="22"/>
          <w:lang w:val="es-AR"/>
        </w:rPr>
        <w:t xml:space="preserve">Entre las novedades de esta edición se destaca la incorporación de un espacio de </w:t>
      </w:r>
      <w:r w:rsidRPr="00166FB5">
        <w:rPr>
          <w:rFonts w:ascii="Arial" w:hAnsi="Arial" w:cs="Arial"/>
          <w:i/>
          <w:iCs/>
          <w:sz w:val="22"/>
          <w:szCs w:val="22"/>
          <w:lang w:val="es-AR"/>
        </w:rPr>
        <w:t>"Mensajes para las empresas"</w:t>
      </w:r>
      <w:r w:rsidRPr="00166FB5">
        <w:rPr>
          <w:rFonts w:ascii="Arial" w:hAnsi="Arial" w:cs="Arial"/>
          <w:sz w:val="22"/>
          <w:szCs w:val="22"/>
          <w:lang w:val="es-AR"/>
        </w:rPr>
        <w:t>, orientado a la gestión —manejo de activos y pasivos, financiamiento, personal, empresas de familia, sucesiones— y pensado para cualquier tipo de empresa del agro, pero con especial atención en el acopio, un negocio muy especial y profesionalizado. "La nueva realidad exige al empresario tener en cuenta variables sustancialmente diferentes a las que existían antes", resume.</w:t>
      </w:r>
    </w:p>
    <w:p w14:paraId="1DFF3C3F" w14:textId="77777777" w:rsidR="00166FB5" w:rsidRPr="00166FB5" w:rsidRDefault="00166FB5" w:rsidP="00166FB5">
      <w:pPr>
        <w:spacing w:line="24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166FB5">
        <w:rPr>
          <w:rFonts w:ascii="Arial" w:hAnsi="Arial" w:cs="Arial"/>
          <w:sz w:val="22"/>
          <w:szCs w:val="22"/>
          <w:lang w:val="es-AR"/>
        </w:rPr>
        <w:t>Con 22 ediciones de trayectoria, A TODO TRIGO se ha consolidado como el congreso de referencia ineludible para quienes toman decisiones en la cadena del trigo y los cultivos de invierno en Argentina y la región. Un encuentro que, con el transcurrir de los años, se ha transformado en un verdadero termómetro del sector.</w:t>
      </w:r>
    </w:p>
    <w:p w14:paraId="5AADA173" w14:textId="576021FE" w:rsidR="003F5AA9" w:rsidRPr="00166FB5" w:rsidRDefault="00166FB5" w:rsidP="00166FB5">
      <w:pPr>
        <w:spacing w:line="24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166FB5">
        <w:rPr>
          <w:rFonts w:ascii="Arial" w:hAnsi="Arial" w:cs="Arial"/>
          <w:sz w:val="22"/>
          <w:szCs w:val="22"/>
          <w:lang w:val="es-AR"/>
        </w:rPr>
        <w:t xml:space="preserve">El programa completo puede consultarse en </w:t>
      </w:r>
      <w:hyperlink r:id="rId6" w:history="1">
        <w:r w:rsidRPr="00166FB5">
          <w:rPr>
            <w:rStyle w:val="Hipervnculo"/>
            <w:rFonts w:ascii="Arial" w:hAnsi="Arial" w:cs="Arial"/>
            <w:sz w:val="22"/>
            <w:szCs w:val="22"/>
            <w:lang w:val="es-AR"/>
          </w:rPr>
          <w:t>www.atodotrigo.com.ar</w:t>
        </w:r>
      </w:hyperlink>
    </w:p>
    <w:sectPr w:rsidR="003F5AA9" w:rsidRPr="00166FB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581C" w14:textId="77777777" w:rsidR="001F4B56" w:rsidRDefault="001F4B56" w:rsidP="00166FB5">
      <w:pPr>
        <w:spacing w:after="0" w:line="240" w:lineRule="auto"/>
      </w:pPr>
      <w:r>
        <w:separator/>
      </w:r>
    </w:p>
  </w:endnote>
  <w:endnote w:type="continuationSeparator" w:id="0">
    <w:p w14:paraId="1E2A3E83" w14:textId="77777777" w:rsidR="001F4B56" w:rsidRDefault="001F4B56" w:rsidP="0016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75AB" w14:textId="47FA3EA2" w:rsidR="00166FB5" w:rsidRPr="00166FB5" w:rsidRDefault="00166FB5" w:rsidP="00166FB5">
    <w:pPr>
      <w:shd w:val="clear" w:color="auto" w:fill="FFFFFF"/>
      <w:spacing w:before="240" w:after="240"/>
      <w:jc w:val="right"/>
      <w:rPr>
        <w:rFonts w:ascii="Arial" w:eastAsia="Arial" w:hAnsi="Arial" w:cs="Arial"/>
      </w:rPr>
    </w:pPr>
    <w:r>
      <w:rPr>
        <w:rFonts w:ascii="Tahoma" w:eastAsia="Tahoma" w:hAnsi="Tahoma" w:cs="Tahoma"/>
        <w:color w:val="222222"/>
        <w:sz w:val="14"/>
        <w:szCs w:val="14"/>
      </w:rPr>
      <w:t>Prensa: SAVIA Comunicación</w:t>
    </w:r>
    <w:r>
      <w:rPr>
        <w:rFonts w:ascii="Tahoma" w:eastAsia="Tahoma" w:hAnsi="Tahoma" w:cs="Tahoma"/>
        <w:color w:val="222222"/>
        <w:sz w:val="14"/>
        <w:szCs w:val="14"/>
      </w:rPr>
      <w:br/>
      <w:t>Tel. +54 9 11 6967 2255 | +54 9 11 6052 0241</w:t>
    </w:r>
    <w:r>
      <w:rPr>
        <w:rFonts w:ascii="Tahoma" w:eastAsia="Tahoma" w:hAnsi="Tahoma" w:cs="Tahoma"/>
        <w:color w:val="222222"/>
        <w:sz w:val="14"/>
        <w:szCs w:val="14"/>
      </w:rPr>
      <w:br/>
    </w:r>
    <w:hyperlink r:id="rId1">
      <w:r>
        <w:rPr>
          <w:rFonts w:ascii="Tahoma" w:eastAsia="Tahoma" w:hAnsi="Tahoma" w:cs="Tahoma"/>
          <w:color w:val="0563C1"/>
          <w:sz w:val="14"/>
          <w:szCs w:val="14"/>
          <w:u w:val="single"/>
        </w:rPr>
        <w:t>prensa@saviacomunicacion.com.ar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98B0" w14:textId="77777777" w:rsidR="001F4B56" w:rsidRDefault="001F4B56" w:rsidP="00166FB5">
      <w:pPr>
        <w:spacing w:after="0" w:line="240" w:lineRule="auto"/>
      </w:pPr>
      <w:r>
        <w:separator/>
      </w:r>
    </w:p>
  </w:footnote>
  <w:footnote w:type="continuationSeparator" w:id="0">
    <w:p w14:paraId="38CD32B5" w14:textId="77777777" w:rsidR="001F4B56" w:rsidRDefault="001F4B56" w:rsidP="0016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90C6" w14:textId="202654BD" w:rsidR="00166FB5" w:rsidRDefault="00166FB5" w:rsidP="00166FB5">
    <w:pPr>
      <w:tabs>
        <w:tab w:val="center" w:pos="4252"/>
        <w:tab w:val="right" w:pos="8504"/>
      </w:tabs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inline distT="0" distB="0" distL="0" distR="0" wp14:anchorId="1A8AE774" wp14:editId="5DDE19B7">
          <wp:extent cx="1097399" cy="104123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399" cy="104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                                                                     </w:t>
    </w:r>
    <w:r>
      <w:rPr>
        <w:rFonts w:ascii="Arial" w:eastAsia="Arial" w:hAnsi="Arial" w:cs="Arial"/>
        <w:noProof/>
      </w:rPr>
      <w:drawing>
        <wp:inline distT="114300" distB="114300" distL="114300" distR="114300" wp14:anchorId="2C8D73BF" wp14:editId="499E404D">
          <wp:extent cx="1013137" cy="9920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12500"/>
                  <a:stretch>
                    <a:fillRect/>
                  </a:stretch>
                </pic:blipFill>
                <pic:spPr>
                  <a:xfrm>
                    <a:off x="0" y="0"/>
                    <a:ext cx="1013137" cy="992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7C8A04" w14:textId="77777777" w:rsidR="00166FB5" w:rsidRPr="00166FB5" w:rsidRDefault="00166FB5" w:rsidP="00166F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A9"/>
    <w:rsid w:val="00166FB5"/>
    <w:rsid w:val="001E08BF"/>
    <w:rsid w:val="001F4B56"/>
    <w:rsid w:val="003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DCCF"/>
  <w15:chartTrackingRefBased/>
  <w15:docId w15:val="{9D105C1E-FBDD-4C2F-8284-E388FC24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5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5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5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5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5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5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5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5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5A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5AA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5A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5A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5A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5A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5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5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5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5A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5A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5AA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5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5AA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5AA9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66F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6FB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66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6FB5"/>
  </w:style>
  <w:style w:type="paragraph" w:styleId="Piedepgina">
    <w:name w:val="footer"/>
    <w:basedOn w:val="Normal"/>
    <w:link w:val="PiedepginaCar"/>
    <w:uiPriority w:val="99"/>
    <w:unhideWhenUsed/>
    <w:rsid w:val="00166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odotrigo.com.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Miguens</dc:creator>
  <cp:keywords/>
  <dc:description/>
  <cp:lastModifiedBy>Matias Miguens</cp:lastModifiedBy>
  <cp:revision>2</cp:revision>
  <dcterms:created xsi:type="dcterms:W3CDTF">2026-04-23T21:41:00Z</dcterms:created>
  <dcterms:modified xsi:type="dcterms:W3CDTF">2026-04-23T21:44:00Z</dcterms:modified>
</cp:coreProperties>
</file>