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7B1CF" w14:textId="4DB545CB" w:rsidR="00D8556D" w:rsidRPr="00D8556D" w:rsidRDefault="004D01D1" w:rsidP="00D8556D">
      <w:pPr>
        <w:rPr>
          <w:b/>
          <w:bCs/>
          <w:sz w:val="32"/>
          <w:szCs w:val="32"/>
        </w:rPr>
      </w:pPr>
      <w:r>
        <w:br/>
      </w:r>
      <w:r w:rsidR="00D8556D" w:rsidRPr="00D8556D">
        <w:rPr>
          <w:b/>
          <w:bCs/>
          <w:sz w:val="32"/>
          <w:szCs w:val="32"/>
        </w:rPr>
        <w:t>Nidera sale a jugar fuerte la nueva campaña</w:t>
      </w:r>
      <w:r w:rsidR="00D8556D">
        <w:rPr>
          <w:b/>
          <w:bCs/>
          <w:sz w:val="32"/>
          <w:szCs w:val="32"/>
        </w:rPr>
        <w:t xml:space="preserve"> con </w:t>
      </w:r>
      <w:r w:rsidR="00D8556D" w:rsidRPr="00D8556D">
        <w:rPr>
          <w:b/>
          <w:bCs/>
          <w:sz w:val="32"/>
          <w:szCs w:val="32"/>
        </w:rPr>
        <w:t>una red que transforma cercanía en resultados</w:t>
      </w:r>
    </w:p>
    <w:p w14:paraId="661105D2" w14:textId="2253E7D5" w:rsidR="00D8556D" w:rsidRPr="004D01D1" w:rsidRDefault="00D8556D" w:rsidP="00D8556D">
      <w:pPr>
        <w:rPr>
          <w:i/>
          <w:iCs/>
        </w:rPr>
      </w:pPr>
      <w:r w:rsidRPr="004D01D1">
        <w:rPr>
          <w:i/>
          <w:iCs/>
        </w:rPr>
        <w:t xml:space="preserve">La </w:t>
      </w:r>
      <w:r w:rsidR="004D01D1">
        <w:rPr>
          <w:i/>
          <w:iCs/>
        </w:rPr>
        <w:t>marca de semillas</w:t>
      </w:r>
      <w:r w:rsidRPr="004D01D1">
        <w:rPr>
          <w:i/>
          <w:iCs/>
        </w:rPr>
        <w:t xml:space="preserve"> presentó su estrategia comercial para la nueva campaña junto a su red exclusiva de distribuidores Red-IN</w:t>
      </w:r>
      <w:r w:rsidR="004D01D1">
        <w:rPr>
          <w:i/>
          <w:iCs/>
        </w:rPr>
        <w:t>. ¿La clave?</w:t>
      </w:r>
      <w:r w:rsidRPr="004D01D1">
        <w:rPr>
          <w:i/>
          <w:iCs/>
        </w:rPr>
        <w:t xml:space="preserve"> </w:t>
      </w:r>
      <w:r w:rsidR="004D01D1">
        <w:rPr>
          <w:i/>
          <w:iCs/>
        </w:rPr>
        <w:t>C</w:t>
      </w:r>
      <w:r w:rsidRPr="004D01D1">
        <w:rPr>
          <w:i/>
          <w:iCs/>
        </w:rPr>
        <w:t>ombina</w:t>
      </w:r>
      <w:r w:rsidR="004D01D1">
        <w:rPr>
          <w:i/>
          <w:iCs/>
        </w:rPr>
        <w:t>r</w:t>
      </w:r>
      <w:r w:rsidRPr="004D01D1">
        <w:rPr>
          <w:i/>
          <w:iCs/>
        </w:rPr>
        <w:t xml:space="preserve"> </w:t>
      </w:r>
      <w:r w:rsidR="004D01D1">
        <w:rPr>
          <w:i/>
          <w:iCs/>
        </w:rPr>
        <w:t xml:space="preserve">los mejores híbridos de </w:t>
      </w:r>
      <w:r w:rsidRPr="004D01D1">
        <w:rPr>
          <w:i/>
          <w:iCs/>
        </w:rPr>
        <w:t>maíz y girasol con un modelo de acompañamiento técnico que transforma la cercanía con el productor en más valor a campo.</w:t>
      </w:r>
    </w:p>
    <w:p w14:paraId="02E8DB2A" w14:textId="5EFCBFA4" w:rsidR="00D8556D" w:rsidRDefault="00D8556D" w:rsidP="004D01D1">
      <w:r>
        <w:t>Nidera Semillas dio inicio a una nueva campaña junto a su red exclusiva de distribuidores Red-IN, reforzando una propuesta que integra genética, tecnología y conocimiento local.</w:t>
      </w:r>
      <w:r w:rsidR="00973CA9">
        <w:t xml:space="preserve"> </w:t>
      </w:r>
      <w:r>
        <w:t xml:space="preserve">El foco estuvo puesto en </w:t>
      </w:r>
      <w:r w:rsidR="004D01D1">
        <w:t xml:space="preserve">el </w:t>
      </w:r>
      <w:r>
        <w:t>"</w:t>
      </w:r>
      <w:r w:rsidR="004D01D1">
        <w:t>m</w:t>
      </w:r>
      <w:r>
        <w:t>étodo Nidera", un esquema de trabajo que busca potenciar el rol del distribuidor y convertir el acompañamiento técnico en un diferencial concreto para el productor.</w:t>
      </w:r>
    </w:p>
    <w:p w14:paraId="3A2C971A" w14:textId="603C0865" w:rsidR="00D8556D" w:rsidRDefault="00D8556D" w:rsidP="004D01D1">
      <w:r>
        <w:t xml:space="preserve">"Nidera pone el plan, los productos, las herramientas y el soporte, pero son los Red-IN quienes construyen la relación diaria con el productor. Ellos son la marca en cada territorio", destacó Joaquín </w:t>
      </w:r>
      <w:proofErr w:type="spellStart"/>
      <w:r>
        <w:t>Lesser</w:t>
      </w:r>
      <w:proofErr w:type="spellEnd"/>
      <w:r>
        <w:t>, gerente de Marketing de Nidera</w:t>
      </w:r>
      <w:r>
        <w:t xml:space="preserve"> Semillas</w:t>
      </w:r>
      <w:r>
        <w:t xml:space="preserve">. </w:t>
      </w:r>
    </w:p>
    <w:p w14:paraId="5BAD86CE" w14:textId="77777777" w:rsidR="00D8556D" w:rsidRDefault="00D8556D" w:rsidP="004D01D1">
      <w:r>
        <w:t>El modelo busca generar beneficios para toda la cadena mediante equipos técnicos con fuerte conocimiento regional, asesoramiento personalizado, seguimiento con herramientas digitales y una relación de largo plazo basada en la confianza.</w:t>
      </w:r>
    </w:p>
    <w:p w14:paraId="2B196CD2" w14:textId="77777777" w:rsidR="00D8556D" w:rsidRDefault="00D8556D" w:rsidP="004D01D1">
      <w:r>
        <w:t xml:space="preserve">Según datos compartidos durante el encuentro, el servicio y el acompañamiento técnico continúan ganando relevancia dentro de la propuesta de valor. "El servicio fideliza y hace que las bolsas tengan más valor. Queremos que cada campaña sea mejor que la anterior", agregó </w:t>
      </w:r>
      <w:proofErr w:type="spellStart"/>
      <w:r>
        <w:t>Lesser</w:t>
      </w:r>
      <w:proofErr w:type="spellEnd"/>
      <w:r>
        <w:t xml:space="preserve">. </w:t>
      </w:r>
    </w:p>
    <w:p w14:paraId="529E7D7E" w14:textId="0D4FC920" w:rsidR="00D8556D" w:rsidRDefault="00D8556D" w:rsidP="004D01D1">
      <w:r>
        <w:t>En materia de producto, la compañía presentó una nueva generación de híbridos apuntados a distintos ambientes productivos y fechas de siembra</w:t>
      </w:r>
      <w:r w:rsidR="00973CA9">
        <w:t xml:space="preserve">. </w:t>
      </w:r>
      <w:r>
        <w:t xml:space="preserve">En maíz, los </w:t>
      </w:r>
      <w:r w:rsidR="000111E6">
        <w:t>híbridos</w:t>
      </w:r>
      <w:r>
        <w:t xml:space="preserve"> destacados</w:t>
      </w:r>
      <w:r w:rsidR="00973CA9">
        <w:t xml:space="preserve"> son NS </w:t>
      </w:r>
      <w:r>
        <w:t xml:space="preserve">7765 </w:t>
      </w:r>
      <w:proofErr w:type="spellStart"/>
      <w:r>
        <w:t>Viptera</w:t>
      </w:r>
      <w:proofErr w:type="spellEnd"/>
      <w:r>
        <w:t xml:space="preserve"> 3</w:t>
      </w:r>
      <w:r w:rsidR="00973CA9">
        <w:t xml:space="preserve">, NS </w:t>
      </w:r>
      <w:r>
        <w:t xml:space="preserve">7852 </w:t>
      </w:r>
      <w:proofErr w:type="spellStart"/>
      <w:r>
        <w:t>Viptera</w:t>
      </w:r>
      <w:proofErr w:type="spellEnd"/>
      <w:r>
        <w:t xml:space="preserve"> 3</w:t>
      </w:r>
      <w:r w:rsidR="00973CA9">
        <w:t>, NS</w:t>
      </w:r>
      <w:r>
        <w:t xml:space="preserve"> 7624 </w:t>
      </w:r>
      <w:proofErr w:type="spellStart"/>
      <w:r>
        <w:t>Viptera</w:t>
      </w:r>
      <w:proofErr w:type="spellEnd"/>
      <w:r>
        <w:t xml:space="preserve"> 3 CL</w:t>
      </w:r>
      <w:r w:rsidR="00973CA9">
        <w:t xml:space="preserve"> y NS </w:t>
      </w:r>
      <w:r>
        <w:t xml:space="preserve">7925 </w:t>
      </w:r>
      <w:proofErr w:type="spellStart"/>
      <w:r>
        <w:t>Viptera</w:t>
      </w:r>
      <w:proofErr w:type="spellEnd"/>
      <w:r>
        <w:t xml:space="preserve"> 3</w:t>
      </w:r>
      <w:r w:rsidR="00973CA9">
        <w:t xml:space="preserve">. En </w:t>
      </w:r>
      <w:r>
        <w:t>girasol</w:t>
      </w:r>
      <w:r w:rsidR="00E701AD">
        <w:t>:</w:t>
      </w:r>
      <w:r w:rsidR="00973CA9">
        <w:t xml:space="preserve"> NS </w:t>
      </w:r>
      <w:r>
        <w:t>1117 CL</w:t>
      </w:r>
      <w:r w:rsidR="00973CA9">
        <w:t xml:space="preserve">, NS </w:t>
      </w:r>
      <w:r>
        <w:t>1113 CL</w:t>
      </w:r>
      <w:r w:rsidR="00973CA9">
        <w:t xml:space="preserve">, NS </w:t>
      </w:r>
      <w:r>
        <w:t>1115 CL</w:t>
      </w:r>
      <w:r w:rsidR="00973CA9">
        <w:t xml:space="preserve"> y NS </w:t>
      </w:r>
      <w:r>
        <w:t>1227 CL HO</w:t>
      </w:r>
      <w:r w:rsidR="00973CA9">
        <w:t>.</w:t>
      </w:r>
      <w:r>
        <w:t xml:space="preserve"> </w:t>
      </w:r>
    </w:p>
    <w:p w14:paraId="25412BCF" w14:textId="12974CEE" w:rsidR="00D8556D" w:rsidRDefault="00D8556D" w:rsidP="004D01D1">
      <w:r>
        <w:t xml:space="preserve">Los materiales llegan respaldados por una tendencia sostenida de mejora en productividad observada en diferentes regiones productivas. En maíz, Nidera reportó incrementos de rendimiento de hasta 80 </w:t>
      </w:r>
      <w:r w:rsidR="00870FD3">
        <w:t>kilogramos</w:t>
      </w:r>
      <w:r>
        <w:t xml:space="preserve"> por año en planteos tempranos y tardíos templados, mientras que en girasol las mejoras alcanzan hasta 60 </w:t>
      </w:r>
      <w:r w:rsidR="00870FD3">
        <w:t>kilogramos</w:t>
      </w:r>
      <w:r>
        <w:t xml:space="preserve"> anuales en algunas regiones. </w:t>
      </w:r>
    </w:p>
    <w:p w14:paraId="503A604B" w14:textId="77777777" w:rsidR="00D8556D" w:rsidRDefault="00D8556D" w:rsidP="004D01D1">
      <w:r>
        <w:t xml:space="preserve">"Hoy contamos con el portafolio más competitivo de nuestra historia. Tenemos híbridos capaces de responder a diferentes ambientes y necesidades productivas, </w:t>
      </w:r>
      <w:r>
        <w:lastRenderedPageBreak/>
        <w:t xml:space="preserve">acompañando el crecimiento sostenido que estamos viendo en todas las regiones", afirmó Leandro Ulrich, gerente de Producto de Nidera. </w:t>
      </w:r>
    </w:p>
    <w:p w14:paraId="6A8CEAA5" w14:textId="62D8B5CC" w:rsidR="00D8556D" w:rsidRDefault="00D8556D" w:rsidP="004D01D1">
      <w:r>
        <w:t>El lanzamiento también puso en valor el rol que ocupa</w:t>
      </w:r>
      <w:r w:rsidR="000111E6">
        <w:t xml:space="preserve"> la</w:t>
      </w:r>
      <w:r>
        <w:t xml:space="preserve"> Red-IN dentro de la estrategia de la compañía. Más allá de la semilla, la propuesta busca generar una experiencia integral donde el productor acceda a recomendaciones adaptadas a cada zona, herramientas tecnológicas y seguimiento permanente.</w:t>
      </w:r>
    </w:p>
    <w:p w14:paraId="01121F0F" w14:textId="77777777" w:rsidR="00CA57B3" w:rsidRDefault="00CA57B3" w:rsidP="004D01D1">
      <w:r>
        <w:t xml:space="preserve">"Hoy no alcanza con vender un híbrido. Hay que acompañar durante todo el año", resume Fernando De Felice, distribuidor Red-IN del sur de Buenos Aires. </w:t>
      </w:r>
    </w:p>
    <w:p w14:paraId="2DE2D22B" w14:textId="1189921B" w:rsidR="00CA57B3" w:rsidRDefault="00CA57B3" w:rsidP="004D01D1">
      <w:r>
        <w:t>"</w:t>
      </w:r>
      <w:r>
        <w:t>C</w:t>
      </w:r>
      <w:r>
        <w:t xml:space="preserve">ontamos con una paleta de productos que nos permite competir </w:t>
      </w:r>
      <w:r>
        <w:t>con ventajas</w:t>
      </w:r>
      <w:r>
        <w:t xml:space="preserve"> con el resto de los semilleros", </w:t>
      </w:r>
      <w:r>
        <w:t>acota</w:t>
      </w:r>
      <w:r>
        <w:t xml:space="preserve"> Francisco </w:t>
      </w:r>
      <w:proofErr w:type="spellStart"/>
      <w:r>
        <w:t>De</w:t>
      </w:r>
      <w:r>
        <w:t>m</w:t>
      </w:r>
      <w:r>
        <w:t>archi</w:t>
      </w:r>
      <w:proofErr w:type="spellEnd"/>
      <w:r>
        <w:t xml:space="preserve">, distribuidor Red-IN en el centro sur de Córdoba. </w:t>
      </w:r>
    </w:p>
    <w:p w14:paraId="36AD7FB6" w14:textId="77777777" w:rsidR="00CA57B3" w:rsidRDefault="00CA57B3" w:rsidP="004D01D1">
      <w:r>
        <w:t xml:space="preserve">Desde General Pico, La Pampa, Gabriel Salto destaca que la cercanía sigue siendo uno de los principales activos del modelo: "Hay pocas compañías que tienen un servicio tan cercano con el productor que permita fidelizar el negocio de esta manera". </w:t>
      </w:r>
    </w:p>
    <w:p w14:paraId="6C6758F4" w14:textId="6A2D36CD" w:rsidR="00CA57B3" w:rsidRDefault="00CA57B3" w:rsidP="00CA57B3">
      <w:r w:rsidRPr="004D01D1">
        <w:t xml:space="preserve">Para </w:t>
      </w:r>
      <w:r w:rsidRPr="004D01D1">
        <w:t>Luis Corsi, distribuidor en Bandera, Santiago del Estero</w:t>
      </w:r>
      <w:r w:rsidRPr="004D01D1">
        <w:t>, “en la última década cambiaron muchas cosas: el uso de los drones, la inteligencia artificial, el uso de los datos, pero el vínculo con el productor sigue siendo lo más importante. Eso se mantiene intacto”.</w:t>
      </w:r>
    </w:p>
    <w:p w14:paraId="122EDA4D" w14:textId="6F6DD1CB" w:rsidR="004D01D1" w:rsidRDefault="00E701AD" w:rsidP="004D01D1">
      <w:r>
        <w:t xml:space="preserve">A su turno, </w:t>
      </w:r>
      <w:r w:rsidR="004D01D1" w:rsidRPr="004D01D1">
        <w:t xml:space="preserve">Santiago </w:t>
      </w:r>
      <w:proofErr w:type="spellStart"/>
      <w:r w:rsidR="004D01D1" w:rsidRPr="004D01D1">
        <w:t>Terminielo</w:t>
      </w:r>
      <w:proofErr w:type="spellEnd"/>
      <w:r w:rsidR="004D01D1" w:rsidRPr="004D01D1">
        <w:t xml:space="preserve">, de San Antonio de Areco, sostiene que “la clave es saber bajar la información a tierra. Las relaciones interpersonales en el agro siguen siendo fundamentales”. </w:t>
      </w:r>
      <w:r>
        <w:t xml:space="preserve">Una idea que reafirma </w:t>
      </w:r>
      <w:r w:rsidR="004D01D1" w:rsidRPr="004D01D1">
        <w:t xml:space="preserve">Sergio </w:t>
      </w:r>
      <w:proofErr w:type="spellStart"/>
      <w:r w:rsidR="004D01D1" w:rsidRPr="004D01D1">
        <w:t>Petroff</w:t>
      </w:r>
      <w:proofErr w:type="spellEnd"/>
      <w:r w:rsidR="004D01D1" w:rsidRPr="004D01D1">
        <w:t>, distribuidor de Charata, Chaco</w:t>
      </w:r>
      <w:r>
        <w:t xml:space="preserve">, para </w:t>
      </w:r>
      <w:proofErr w:type="spellStart"/>
      <w:r>
        <w:t>quien</w:t>
      </w:r>
      <w:proofErr w:type="spellEnd"/>
      <w:r w:rsidR="004D01D1" w:rsidRPr="004D01D1">
        <w:t xml:space="preserve"> </w:t>
      </w:r>
      <w:r>
        <w:t>“l</w:t>
      </w:r>
      <w:r w:rsidR="004D01D1" w:rsidRPr="004D01D1">
        <w:t>a confiabilidad en el producto y en la recomendación hace que los productores sigan trabajando con nosotros</w:t>
      </w:r>
      <w:r>
        <w:t>”</w:t>
      </w:r>
      <w:r w:rsidR="004D01D1" w:rsidRPr="004D01D1">
        <w:t xml:space="preserve">. </w:t>
      </w:r>
    </w:p>
    <w:p w14:paraId="39092D27" w14:textId="218D3AA7" w:rsidR="00CA57B3" w:rsidRDefault="00E701AD" w:rsidP="00E701AD">
      <w:r>
        <w:t>Esa premisa que dio origen a l</w:t>
      </w:r>
      <w:r w:rsidR="00CA57B3">
        <w:t>a red Red-IN</w:t>
      </w:r>
      <w:r>
        <w:t>, de</w:t>
      </w:r>
      <w:r w:rsidR="00CA57B3">
        <w:t xml:space="preserve"> acercar la marca al productor mediante equipos con fuerte presencia territorial y conocimiento técnico</w:t>
      </w:r>
      <w:r>
        <w:t>, h</w:t>
      </w:r>
      <w:r w:rsidR="00CA57B3">
        <w:t>oy evolucionó incorporando herramientas digitales, agricultura de precisión, inteligencia artificial y nuevas formas de interacción</w:t>
      </w:r>
      <w:r>
        <w:t xml:space="preserve">. Pero hay </w:t>
      </w:r>
      <w:r w:rsidR="00CA57B3">
        <w:t>un atributo esencial</w:t>
      </w:r>
      <w:r>
        <w:t xml:space="preserve"> que se mantuvo intacto</w:t>
      </w:r>
      <w:r w:rsidR="00CA57B3">
        <w:t>: la confianza.</w:t>
      </w:r>
      <w:r>
        <w:t xml:space="preserve"> </w:t>
      </w:r>
    </w:p>
    <w:p w14:paraId="712BEDB0" w14:textId="71AF9594" w:rsidR="00D8556D" w:rsidRPr="00FE159A" w:rsidRDefault="00E701AD" w:rsidP="00D8556D">
      <w:pPr>
        <w:rPr>
          <w:lang w:val="es-AR"/>
        </w:rPr>
      </w:pPr>
      <w:r>
        <w:t>“</w:t>
      </w:r>
      <w:r w:rsidR="00CA57B3">
        <w:t>Porque en un negocio donde cada campaña vuelve a empezar desde cero, la semilla es el punto de partida</w:t>
      </w:r>
      <w:r>
        <w:t xml:space="preserve">, pero detrás están las personas, y las decisiones que toman. Por eso ahí también está Nidera”, argumenta </w:t>
      </w:r>
      <w:proofErr w:type="spellStart"/>
      <w:r>
        <w:t>Lesser</w:t>
      </w:r>
      <w:proofErr w:type="spellEnd"/>
      <w:r>
        <w:t>.</w:t>
      </w:r>
    </w:p>
    <w:p w14:paraId="70D8DA18" w14:textId="77777777" w:rsidR="00B76A74" w:rsidRDefault="00B76A74" w:rsidP="00B76A74">
      <w:pPr>
        <w:rPr>
          <w:b/>
          <w:bCs/>
        </w:rPr>
      </w:pPr>
      <w:r>
        <w:rPr>
          <w:b/>
          <w:bCs/>
          <w:i/>
          <w:iCs/>
          <w:color w:val="000000"/>
          <w:sz w:val="22"/>
          <w:szCs w:val="22"/>
        </w:rPr>
        <w:t>Acerca de Nidera Semillas</w:t>
      </w:r>
    </w:p>
    <w:p w14:paraId="4A33B27F" w14:textId="77777777" w:rsidR="00B76A74" w:rsidRDefault="00B76A74" w:rsidP="00B76A74">
      <w:pPr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lastRenderedPageBreak/>
        <w:t>Nidera es una marca de semillas de maíz, trigo, girasol y soja perteneciente al grupo Syngenta. La compañía acompaña a los productores con genética de vanguardia, herramientas digitales y un equipo técnico especializado en los desafíos productivos de cada lote.</w:t>
      </w:r>
    </w:p>
    <w:p w14:paraId="3C537BA4" w14:textId="77777777" w:rsidR="00B76A74" w:rsidRDefault="00B76A74" w:rsidP="00B76A74">
      <w:pPr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Más información: </w:t>
      </w:r>
      <w:hyperlink r:id="rId6" w:history="1">
        <w:r w:rsidRPr="00F97949">
          <w:rPr>
            <w:rStyle w:val="Hipervnculo"/>
            <w:i/>
            <w:iCs/>
            <w:sz w:val="22"/>
            <w:szCs w:val="22"/>
          </w:rPr>
          <w:t>www.niderasemillas.com.ar</w:t>
        </w:r>
      </w:hyperlink>
      <w:r>
        <w:rPr>
          <w:i/>
          <w:iCs/>
          <w:color w:val="000000"/>
          <w:sz w:val="22"/>
          <w:szCs w:val="22"/>
        </w:rPr>
        <w:t xml:space="preserve"> </w:t>
      </w:r>
    </w:p>
    <w:p w14:paraId="7681CAEC" w14:textId="7E862270" w:rsidR="007706BE" w:rsidRPr="009E4B40" w:rsidRDefault="00B76A74">
      <w:pPr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Redes sociales: @niderasemillas</w:t>
      </w:r>
    </w:p>
    <w:sectPr w:rsidR="007706BE" w:rsidRPr="009E4B4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F6185" w14:textId="77777777" w:rsidR="00A239E5" w:rsidRDefault="00A239E5" w:rsidP="00B76A74">
      <w:pPr>
        <w:spacing w:after="0" w:line="240" w:lineRule="auto"/>
      </w:pPr>
      <w:r>
        <w:separator/>
      </w:r>
    </w:p>
  </w:endnote>
  <w:endnote w:type="continuationSeparator" w:id="0">
    <w:p w14:paraId="04525B9B" w14:textId="77777777" w:rsidR="00A239E5" w:rsidRDefault="00A239E5" w:rsidP="00B76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07B63" w14:textId="77777777" w:rsidR="00B76A74" w:rsidRDefault="00B76A74" w:rsidP="00B76A74">
    <w:pPr>
      <w:spacing w:after="0"/>
      <w:jc w:val="right"/>
      <w:rPr>
        <w:sz w:val="16"/>
        <w:szCs w:val="16"/>
      </w:rPr>
    </w:pPr>
    <w:r>
      <w:rPr>
        <w:sz w:val="16"/>
        <w:szCs w:val="16"/>
      </w:rPr>
      <w:t>Prensa: SAVIA Comunicación</w:t>
    </w:r>
  </w:p>
  <w:p w14:paraId="4A4F38D9" w14:textId="5C7D6A0E" w:rsidR="00B76A74" w:rsidRPr="00B76A74" w:rsidRDefault="00B76A74" w:rsidP="00B76A74">
    <w:pPr>
      <w:spacing w:after="0"/>
      <w:jc w:val="right"/>
      <w:rPr>
        <w:sz w:val="16"/>
        <w:szCs w:val="16"/>
      </w:rPr>
    </w:pPr>
    <w:r>
      <w:rPr>
        <w:sz w:val="16"/>
        <w:szCs w:val="16"/>
      </w:rPr>
      <w:t>+54 9 11 6967 2255 | +54 9 11 6052 0241</w:t>
    </w:r>
    <w:r>
      <w:rPr>
        <w:sz w:val="16"/>
        <w:szCs w:val="16"/>
      </w:rPr>
      <w:br/>
      <w:t>prensa@saviacomunicacion.com.ar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4B7AF" w14:textId="77777777" w:rsidR="00A239E5" w:rsidRDefault="00A239E5" w:rsidP="00B76A74">
      <w:pPr>
        <w:spacing w:after="0" w:line="240" w:lineRule="auto"/>
      </w:pPr>
      <w:r>
        <w:separator/>
      </w:r>
    </w:p>
  </w:footnote>
  <w:footnote w:type="continuationSeparator" w:id="0">
    <w:p w14:paraId="03DC02BD" w14:textId="77777777" w:rsidR="00A239E5" w:rsidRDefault="00A239E5" w:rsidP="00B76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9F491" w14:textId="62D1E642" w:rsidR="00B76A74" w:rsidRPr="00B76A74" w:rsidRDefault="00B76A74" w:rsidP="00B76A74">
    <w:pPr>
      <w:pStyle w:val="Encabezado"/>
      <w:jc w:val="center"/>
    </w:pPr>
    <w:r>
      <w:rPr>
        <w:noProof/>
        <w:color w:val="000000"/>
      </w:rPr>
      <w:drawing>
        <wp:inline distT="0" distB="0" distL="0" distR="0" wp14:anchorId="297B5602" wp14:editId="7B9F5102">
          <wp:extent cx="1038225" cy="1019175"/>
          <wp:effectExtent l="0" t="0" r="0" b="0"/>
          <wp:docPr id="2" name="image1.png" descr="Logotip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El contenido generado por IA puede ser incorrec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1019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785"/>
    <w:rsid w:val="000111E6"/>
    <w:rsid w:val="0003274B"/>
    <w:rsid w:val="000A21D2"/>
    <w:rsid w:val="00107151"/>
    <w:rsid w:val="001D0EF9"/>
    <w:rsid w:val="003A407D"/>
    <w:rsid w:val="003D009E"/>
    <w:rsid w:val="004D01D1"/>
    <w:rsid w:val="005F5FE3"/>
    <w:rsid w:val="0063742D"/>
    <w:rsid w:val="006F7FAE"/>
    <w:rsid w:val="007706BE"/>
    <w:rsid w:val="00783785"/>
    <w:rsid w:val="007E00BA"/>
    <w:rsid w:val="00870FD3"/>
    <w:rsid w:val="008E6961"/>
    <w:rsid w:val="00916DDC"/>
    <w:rsid w:val="00927EC9"/>
    <w:rsid w:val="00973CA9"/>
    <w:rsid w:val="009E4B40"/>
    <w:rsid w:val="00A239E5"/>
    <w:rsid w:val="00A7118E"/>
    <w:rsid w:val="00AB2987"/>
    <w:rsid w:val="00B76A74"/>
    <w:rsid w:val="00B77D89"/>
    <w:rsid w:val="00BB1EE7"/>
    <w:rsid w:val="00BF74AA"/>
    <w:rsid w:val="00CA57B3"/>
    <w:rsid w:val="00D8556D"/>
    <w:rsid w:val="00DB2676"/>
    <w:rsid w:val="00DF2BEB"/>
    <w:rsid w:val="00E701AD"/>
    <w:rsid w:val="00E721F0"/>
    <w:rsid w:val="00E751E2"/>
    <w:rsid w:val="00EB51C4"/>
    <w:rsid w:val="00F07551"/>
    <w:rsid w:val="00F50038"/>
    <w:rsid w:val="00FE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0AFA7"/>
  <w15:chartTrackingRefBased/>
  <w15:docId w15:val="{EED45AE5-5E13-44A9-8191-09D3DB7FF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83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83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37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37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37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837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37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837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837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837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837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837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378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378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837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378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837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837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837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83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837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83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83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8378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8378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8378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837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8378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83785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76A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6A74"/>
  </w:style>
  <w:style w:type="paragraph" w:styleId="Piedepgina">
    <w:name w:val="footer"/>
    <w:basedOn w:val="Normal"/>
    <w:link w:val="PiedepginaCar"/>
    <w:uiPriority w:val="99"/>
    <w:unhideWhenUsed/>
    <w:rsid w:val="00B76A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6A74"/>
  </w:style>
  <w:style w:type="character" w:styleId="Hipervnculo">
    <w:name w:val="Hyperlink"/>
    <w:basedOn w:val="Fuentedeprrafopredeter"/>
    <w:uiPriority w:val="99"/>
    <w:unhideWhenUsed/>
    <w:rsid w:val="00B76A7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A2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s-AR" w:eastAsia="es-MX"/>
      <w14:ligatures w14:val="none"/>
    </w:rPr>
  </w:style>
  <w:style w:type="character" w:customStyle="1" w:styleId="whitespace-normal">
    <w:name w:val="whitespace-normal"/>
    <w:basedOn w:val="Fuentedeprrafopredeter"/>
    <w:rsid w:val="000A21D2"/>
  </w:style>
  <w:style w:type="character" w:styleId="Textoennegrita">
    <w:name w:val="Strong"/>
    <w:basedOn w:val="Fuentedeprrafopredeter"/>
    <w:uiPriority w:val="22"/>
    <w:qFormat/>
    <w:rsid w:val="00D855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iderasemillas.com.a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772</Words>
  <Characters>4251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Miguens</dc:creator>
  <cp:keywords/>
  <dc:description/>
  <cp:lastModifiedBy>Microsoft Office User</cp:lastModifiedBy>
  <cp:revision>6</cp:revision>
  <dcterms:created xsi:type="dcterms:W3CDTF">2026-05-25T22:38:00Z</dcterms:created>
  <dcterms:modified xsi:type="dcterms:W3CDTF">2026-05-26T02:15:00Z</dcterms:modified>
</cp:coreProperties>
</file>